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E61760" w:rsidRDefault="00E61760" w:rsidP="00456B5E">
      <w:pPr>
        <w:spacing w:after="0"/>
        <w:jc w:val="center"/>
        <w:rPr>
          <w:rFonts w:ascii="Arial" w:hAnsi="Arial" w:cs="Arial"/>
          <w:b/>
        </w:rPr>
      </w:pPr>
    </w:p>
    <w:p w:rsidR="00456B5E" w:rsidRDefault="00806E85" w:rsidP="00456B5E">
      <w:pPr>
        <w:spacing w:after="0"/>
        <w:jc w:val="center"/>
        <w:rPr>
          <w:rFonts w:ascii="Arial" w:hAnsi="Arial" w:cs="Arial"/>
          <w:b/>
        </w:rPr>
      </w:pPr>
      <w:r>
        <w:rPr>
          <w:rFonts w:ascii="Arial" w:hAnsi="Arial" w:cs="Arial"/>
          <w:b/>
        </w:rPr>
        <w:t>0</w:t>
      </w:r>
      <w:r w:rsidR="00C93CAB">
        <w:rPr>
          <w:rFonts w:ascii="Arial" w:hAnsi="Arial" w:cs="Arial"/>
          <w:b/>
        </w:rPr>
        <w:t>ACTA DE LA 7ma</w:t>
      </w:r>
      <w:r w:rsidR="00456B5E">
        <w:rPr>
          <w:rFonts w:ascii="Arial" w:hAnsi="Arial" w:cs="Arial"/>
          <w:b/>
        </w:rPr>
        <w:t xml:space="preserve">. SESIÓN ORDINARIA DE LA COMISIÓN EDILICIA DE </w:t>
      </w:r>
      <w:r w:rsidR="009C1BCE">
        <w:rPr>
          <w:rFonts w:ascii="Arial" w:hAnsi="Arial" w:cs="Arial"/>
          <w:b/>
        </w:rPr>
        <w:t>HACIENDA Y PRESUPUESTO.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rPr>
        <w:t>En el Municipio de Tequila</w:t>
      </w:r>
      <w:r w:rsidR="00B2773E">
        <w:rPr>
          <w:rFonts w:ascii="Arial" w:hAnsi="Arial" w:cs="Arial"/>
        </w:rPr>
        <w:t>, Jalisco, siendo las 12</w:t>
      </w:r>
      <w:r w:rsidR="008B5C11">
        <w:rPr>
          <w:rFonts w:ascii="Arial" w:hAnsi="Arial" w:cs="Arial"/>
        </w:rPr>
        <w:t>:37</w:t>
      </w:r>
      <w:r>
        <w:rPr>
          <w:rFonts w:ascii="Arial" w:hAnsi="Arial" w:cs="Arial"/>
        </w:rPr>
        <w:t xml:space="preserve"> </w:t>
      </w:r>
      <w:r w:rsidR="00B2773E">
        <w:rPr>
          <w:rFonts w:ascii="Arial" w:hAnsi="Arial" w:cs="Arial"/>
        </w:rPr>
        <w:t>Doce</w:t>
      </w:r>
      <w:r>
        <w:rPr>
          <w:rFonts w:ascii="Arial" w:hAnsi="Arial" w:cs="Arial"/>
        </w:rPr>
        <w:t xml:space="preserve"> horas</w:t>
      </w:r>
      <w:r w:rsidR="008B5C11">
        <w:rPr>
          <w:rFonts w:ascii="Arial" w:hAnsi="Arial" w:cs="Arial"/>
        </w:rPr>
        <w:t xml:space="preserve"> con 37</w:t>
      </w:r>
      <w:r w:rsidR="00E046B0">
        <w:rPr>
          <w:rFonts w:ascii="Arial" w:hAnsi="Arial" w:cs="Arial"/>
        </w:rPr>
        <w:t xml:space="preserve"> minutos</w:t>
      </w:r>
      <w:r w:rsidR="00C93CAB">
        <w:rPr>
          <w:rFonts w:ascii="Arial" w:hAnsi="Arial" w:cs="Arial"/>
        </w:rPr>
        <w:t xml:space="preserve">, del día jueves 28 de Abril </w:t>
      </w:r>
      <w:r>
        <w:rPr>
          <w:rFonts w:ascii="Arial" w:hAnsi="Arial" w:cs="Arial"/>
        </w:rPr>
        <w:t xml:space="preserve">del presente año, estando reunidos en las instalaciones del H. Ayuntamiento de Tequila, Jalisco; con fundamento en lo dispuesto por los artículos 27°, 41° fracción IV, 49° fracción II y 50° fracción II de la Ley de Gobierno y la Administración Pública Municipal del Estado de Jalisco; se llevó a cabo la </w:t>
      </w:r>
      <w:r w:rsidR="00086A4B">
        <w:rPr>
          <w:rFonts w:ascii="Arial" w:hAnsi="Arial" w:cs="Arial"/>
          <w:b/>
        </w:rPr>
        <w:t>7ma</w:t>
      </w:r>
      <w:r w:rsidRPr="00C10A28">
        <w:rPr>
          <w:rFonts w:ascii="Arial" w:hAnsi="Arial" w:cs="Arial"/>
          <w:b/>
        </w:rPr>
        <w:t>.</w:t>
      </w:r>
      <w:r>
        <w:rPr>
          <w:rFonts w:ascii="Arial" w:hAnsi="Arial" w:cs="Arial"/>
        </w:rPr>
        <w:t xml:space="preserve"> </w:t>
      </w:r>
      <w:r>
        <w:rPr>
          <w:rFonts w:ascii="Arial" w:hAnsi="Arial" w:cs="Arial"/>
          <w:b/>
          <w:bCs/>
        </w:rPr>
        <w:t>Sesión Ordinaria de la Comisión Edilicia de</w:t>
      </w:r>
      <w:r>
        <w:rPr>
          <w:rFonts w:ascii="Arial" w:hAnsi="Arial" w:cs="Arial"/>
          <w:b/>
        </w:rPr>
        <w:t xml:space="preserve"> </w:t>
      </w:r>
      <w:r w:rsidR="009C1BCE">
        <w:rPr>
          <w:rFonts w:ascii="Arial" w:hAnsi="Arial" w:cs="Arial"/>
          <w:b/>
        </w:rPr>
        <w:t>Hacienda y Presupuesto</w:t>
      </w:r>
      <w:r>
        <w:rPr>
          <w:rFonts w:ascii="Arial" w:hAnsi="Arial" w:cs="Arial"/>
          <w:b/>
        </w:rPr>
        <w:t>.</w:t>
      </w:r>
    </w:p>
    <w:p w:rsidR="00B10C95" w:rsidRDefault="00B10C95"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Buenas tardes, compañeros Regidores integrantes de la Comisión de </w:t>
      </w:r>
      <w:r w:rsidR="00EE6BF2">
        <w:rPr>
          <w:rFonts w:ascii="Arial" w:hAnsi="Arial" w:cs="Arial"/>
        </w:rPr>
        <w:t>Tránsito</w:t>
      </w:r>
      <w:r>
        <w:rPr>
          <w:rFonts w:ascii="Arial" w:hAnsi="Arial" w:cs="Arial"/>
        </w:rPr>
        <w:t xml:space="preserve"> y Transporte,</w:t>
      </w:r>
      <w:r>
        <w:rPr>
          <w:rFonts w:ascii="Arial" w:hAnsi="Arial" w:cs="Arial"/>
          <w:b/>
        </w:rPr>
        <w:t xml:space="preserve"> </w:t>
      </w:r>
      <w:r>
        <w:rPr>
          <w:rFonts w:ascii="Arial" w:hAnsi="Arial" w:cs="Arial"/>
        </w:rPr>
        <w:t>a continuación, procederé a verificar si existe quórum legal para sesionar válidamente, por lo que se instruye al Secretario Técnico para pasar lista de Asistencia.</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Secretario Técnico:</w:t>
      </w:r>
      <w:r>
        <w:rPr>
          <w:rFonts w:ascii="Arial" w:hAnsi="Arial" w:cs="Arial"/>
        </w:rPr>
        <w:t xml:space="preserve"> Procedemos a nombrar lista de asistencia:</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2835"/>
      </w:tblGrid>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rsidP="00C10A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Presidente, José Alfonso Magallanes Rubio</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9C1BCE" w:rsidTr="009C1BCE">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9C1BCE" w:rsidRDefault="0039415E" w:rsidP="00C10A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Síndico</w:t>
            </w:r>
            <w:r w:rsidR="009C1BCE">
              <w:rPr>
                <w:rFonts w:ascii="Arial" w:eastAsia="Times New Roman" w:hAnsi="Arial" w:cs="Arial"/>
                <w:color w:val="000000"/>
                <w:lang w:eastAsia="es-MX"/>
              </w:rPr>
              <w:t xml:space="preserve"> Lic. Martha Lili Marlen Rosales López</w:t>
            </w:r>
          </w:p>
        </w:tc>
        <w:tc>
          <w:tcPr>
            <w:tcW w:w="2835" w:type="dxa"/>
            <w:tcBorders>
              <w:top w:val="single" w:sz="4" w:space="0" w:color="auto"/>
              <w:left w:val="single" w:sz="4" w:space="0" w:color="auto"/>
              <w:bottom w:val="single" w:sz="4" w:space="0" w:color="auto"/>
              <w:right w:val="single" w:sz="4" w:space="0" w:color="auto"/>
            </w:tcBorders>
            <w:noWrap/>
            <w:vAlign w:val="bottom"/>
          </w:tcPr>
          <w:p w:rsidR="009C1BCE" w:rsidRDefault="009C1BCE" w:rsidP="009C1BCE">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Regidor C. Martin Ochoa Sánchez</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8B35F4"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8B35F4" w:rsidRDefault="008B35F4" w:rsidP="009C1BCE">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Regidor</w:t>
            </w:r>
            <w:r w:rsidR="009C1BCE">
              <w:rPr>
                <w:rFonts w:ascii="Arial" w:eastAsia="Times New Roman" w:hAnsi="Arial" w:cs="Arial"/>
                <w:color w:val="000000"/>
                <w:lang w:eastAsia="es-MX"/>
              </w:rPr>
              <w:t>a</w:t>
            </w:r>
            <w:r>
              <w:rPr>
                <w:rFonts w:ascii="Arial" w:eastAsia="Times New Roman" w:hAnsi="Arial" w:cs="Arial"/>
                <w:color w:val="000000"/>
                <w:lang w:eastAsia="es-MX"/>
              </w:rPr>
              <w:t xml:space="preserve"> </w:t>
            </w:r>
            <w:r w:rsidR="009C1BCE">
              <w:rPr>
                <w:rFonts w:ascii="Arial" w:eastAsia="Times New Roman" w:hAnsi="Arial" w:cs="Arial"/>
                <w:color w:val="000000"/>
                <w:lang w:eastAsia="es-MX"/>
              </w:rPr>
              <w:t>Minerva A. Aguiar Díaz</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8B35F4" w:rsidRDefault="00E61760">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9C1BCE">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LC. José Acuña Ruiz, Encargado de la Hacienda Municipal</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C10A28">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622229" w:rsidP="009C1BCE">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Lic. Elisa Del Consuelo Sánchez Estrada</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bl>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rPr>
        <w:t xml:space="preserve">Presidente </w:t>
      </w:r>
      <w:r w:rsidR="00622229">
        <w:rPr>
          <w:rFonts w:ascii="Arial" w:hAnsi="Arial" w:cs="Arial"/>
        </w:rPr>
        <w:t>se cuenta con la asistencia de 5</w:t>
      </w:r>
      <w:r>
        <w:rPr>
          <w:rFonts w:ascii="Arial" w:hAnsi="Arial" w:cs="Arial"/>
        </w:rPr>
        <w:t xml:space="preserve"> asistentes de la totalidad de los integrantes de la Comisión.</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Se declara que existe quórum legal para </w:t>
      </w:r>
      <w:r w:rsidR="00622229">
        <w:rPr>
          <w:rFonts w:ascii="Arial" w:hAnsi="Arial" w:cs="Arial"/>
        </w:rPr>
        <w:t>sesionar, con la Asistencia de 5</w:t>
      </w:r>
      <w:r>
        <w:rPr>
          <w:rFonts w:ascii="Arial" w:hAnsi="Arial" w:cs="Arial"/>
        </w:rPr>
        <w:t xml:space="preserve"> de los integrantes de la Comisión Edilicia de</w:t>
      </w:r>
      <w:r>
        <w:rPr>
          <w:rFonts w:ascii="Arial" w:hAnsi="Arial" w:cs="Arial"/>
          <w:b/>
        </w:rPr>
        <w:t xml:space="preserve"> </w:t>
      </w:r>
      <w:r w:rsidR="009C1BCE">
        <w:rPr>
          <w:rFonts w:ascii="Arial" w:hAnsi="Arial" w:cs="Arial"/>
        </w:rPr>
        <w:t>Hacienda y Presupuesto</w:t>
      </w:r>
      <w:r>
        <w:rPr>
          <w:rFonts w:ascii="Arial" w:hAnsi="Arial" w:cs="Arial"/>
        </w:rPr>
        <w:t>. Por consiguiente son válidos los acuerdos emanados durante la Sesión.</w:t>
      </w:r>
    </w:p>
    <w:p w:rsidR="00C10A28" w:rsidRDefault="00C10A28" w:rsidP="00C10A28">
      <w:pPr>
        <w:spacing w:after="0"/>
        <w:jc w:val="both"/>
        <w:rPr>
          <w:rFonts w:ascii="Arial" w:hAnsi="Arial" w:cs="Arial"/>
        </w:rPr>
      </w:pPr>
      <w:r>
        <w:rPr>
          <w:rFonts w:ascii="Arial" w:hAnsi="Arial" w:cs="Arial"/>
        </w:rPr>
        <w:t xml:space="preserve">En el desahogo del punto número II-. Lectura y en su caso aprobación del orden del día. </w:t>
      </w:r>
    </w:p>
    <w:p w:rsidR="00C10A28" w:rsidRDefault="00C10A28" w:rsidP="00C10A28">
      <w:pPr>
        <w:spacing w:after="0"/>
        <w:jc w:val="both"/>
        <w:rPr>
          <w:rFonts w:ascii="Arial" w:hAnsi="Arial" w:cs="Arial"/>
        </w:rPr>
      </w:pPr>
      <w:r>
        <w:rPr>
          <w:rFonts w:ascii="Arial" w:hAnsi="Arial" w:cs="Arial"/>
        </w:rPr>
        <w:t>Se instruye al Secretario Técnico a dar lectura del orden del día propuesto.</w:t>
      </w:r>
    </w:p>
    <w:p w:rsidR="00C10A28" w:rsidRDefault="00C10A28" w:rsidP="00C10A28">
      <w:pPr>
        <w:spacing w:after="0"/>
        <w:jc w:val="both"/>
        <w:rPr>
          <w:rFonts w:ascii="Arial" w:hAnsi="Arial" w:cs="Arial"/>
        </w:rPr>
      </w:pPr>
      <w:r>
        <w:rPr>
          <w:rFonts w:ascii="Arial" w:hAnsi="Arial" w:cs="Arial"/>
        </w:rPr>
        <w:t xml:space="preserve"> </w:t>
      </w:r>
    </w:p>
    <w:p w:rsidR="00C10A28" w:rsidRDefault="00C10A28" w:rsidP="00C10A28">
      <w:pPr>
        <w:jc w:val="both"/>
        <w:rPr>
          <w:rFonts w:ascii="Arial" w:hAnsi="Arial" w:cs="Arial"/>
          <w:b/>
        </w:rPr>
      </w:pPr>
      <w:r>
        <w:rPr>
          <w:rFonts w:ascii="Arial" w:hAnsi="Arial" w:cs="Arial"/>
          <w:b/>
        </w:rPr>
        <w:t>Secretario Técnico:</w:t>
      </w:r>
    </w:p>
    <w:p w:rsidR="00C10A28" w:rsidRDefault="00C10A28" w:rsidP="00C10A28">
      <w:pPr>
        <w:jc w:val="center"/>
        <w:rPr>
          <w:rFonts w:ascii="Arial" w:hAnsi="Arial" w:cs="Arial"/>
          <w:b/>
          <w:u w:val="single"/>
        </w:rPr>
      </w:pPr>
      <w:r>
        <w:rPr>
          <w:rFonts w:ascii="Arial" w:hAnsi="Arial" w:cs="Arial"/>
          <w:b/>
          <w:u w:val="single"/>
        </w:rPr>
        <w:t>Orden del Día</w:t>
      </w:r>
    </w:p>
    <w:p w:rsidR="00C10A28" w:rsidRDefault="00C10A28" w:rsidP="00C10A28">
      <w:pPr>
        <w:pStyle w:val="Prrafodelista"/>
        <w:numPr>
          <w:ilvl w:val="0"/>
          <w:numId w:val="1"/>
        </w:numPr>
        <w:spacing w:after="0"/>
        <w:jc w:val="both"/>
        <w:rPr>
          <w:rFonts w:ascii="Arial" w:hAnsi="Arial" w:cs="Arial"/>
        </w:rPr>
      </w:pPr>
      <w:r>
        <w:rPr>
          <w:rFonts w:ascii="Arial" w:hAnsi="Arial" w:cs="Arial"/>
        </w:rPr>
        <w:t>Lista de asistencia y declaración de quórum.</w:t>
      </w:r>
    </w:p>
    <w:p w:rsidR="00C10A28" w:rsidRDefault="00C10A28" w:rsidP="00C10A28">
      <w:pPr>
        <w:pStyle w:val="Prrafodelista"/>
        <w:numPr>
          <w:ilvl w:val="0"/>
          <w:numId w:val="1"/>
        </w:numPr>
        <w:spacing w:after="0"/>
        <w:jc w:val="both"/>
        <w:rPr>
          <w:rFonts w:ascii="Arial" w:hAnsi="Arial" w:cs="Arial"/>
          <w:b/>
        </w:rPr>
      </w:pPr>
      <w:r>
        <w:rPr>
          <w:rFonts w:ascii="Arial" w:hAnsi="Arial" w:cs="Arial"/>
        </w:rPr>
        <w:t xml:space="preserve">Lectura y aprobación del orden del día. </w:t>
      </w:r>
    </w:p>
    <w:p w:rsidR="00C10A28" w:rsidRDefault="00622229" w:rsidP="00C10A28">
      <w:pPr>
        <w:pStyle w:val="Prrafodelista"/>
        <w:numPr>
          <w:ilvl w:val="0"/>
          <w:numId w:val="1"/>
        </w:numPr>
        <w:spacing w:after="0"/>
        <w:jc w:val="both"/>
        <w:rPr>
          <w:rFonts w:ascii="Arial" w:hAnsi="Arial" w:cs="Arial"/>
          <w:b/>
        </w:rPr>
      </w:pPr>
      <w:r>
        <w:rPr>
          <w:rFonts w:ascii="Arial" w:hAnsi="Arial" w:cs="Arial"/>
        </w:rPr>
        <w:t>Informe de las acciones implementadas.</w:t>
      </w:r>
    </w:p>
    <w:p w:rsidR="00C10A28" w:rsidRDefault="00622229" w:rsidP="00C10A28">
      <w:pPr>
        <w:pStyle w:val="Prrafodelista"/>
        <w:numPr>
          <w:ilvl w:val="0"/>
          <w:numId w:val="1"/>
        </w:numPr>
        <w:spacing w:after="0"/>
        <w:jc w:val="both"/>
        <w:rPr>
          <w:rFonts w:ascii="Arial" w:hAnsi="Arial" w:cs="Arial"/>
          <w:b/>
        </w:rPr>
      </w:pPr>
      <w:r>
        <w:rPr>
          <w:rFonts w:ascii="Arial" w:hAnsi="Arial" w:cs="Arial"/>
        </w:rPr>
        <w:t>Asuntos varios.</w:t>
      </w:r>
    </w:p>
    <w:p w:rsidR="00C10A28" w:rsidRDefault="00622229" w:rsidP="00C10A28">
      <w:pPr>
        <w:pStyle w:val="Prrafodelista"/>
        <w:numPr>
          <w:ilvl w:val="0"/>
          <w:numId w:val="1"/>
        </w:numPr>
        <w:spacing w:after="0"/>
        <w:jc w:val="both"/>
        <w:rPr>
          <w:rFonts w:ascii="Arial" w:hAnsi="Arial" w:cs="Arial"/>
          <w:b/>
        </w:rPr>
      </w:pPr>
      <w:r>
        <w:rPr>
          <w:rFonts w:ascii="Arial" w:hAnsi="Arial" w:cs="Arial"/>
        </w:rPr>
        <w:t xml:space="preserve">Señalamiento de día y hora de la próxima sesión. </w:t>
      </w:r>
    </w:p>
    <w:p w:rsidR="00C10A28" w:rsidRDefault="00C10A28" w:rsidP="00C10A28">
      <w:pPr>
        <w:pStyle w:val="Prrafodelista"/>
        <w:numPr>
          <w:ilvl w:val="0"/>
          <w:numId w:val="1"/>
        </w:numPr>
        <w:spacing w:after="0"/>
        <w:jc w:val="both"/>
        <w:rPr>
          <w:rFonts w:ascii="Arial" w:hAnsi="Arial" w:cs="Arial"/>
          <w:b/>
        </w:rPr>
      </w:pPr>
      <w:r>
        <w:rPr>
          <w:rFonts w:ascii="Arial" w:hAnsi="Arial" w:cs="Arial"/>
        </w:rPr>
        <w:t>Clausura.</w:t>
      </w:r>
    </w:p>
    <w:p w:rsidR="00C10A28" w:rsidRDefault="00C10A28" w:rsidP="00C10A28">
      <w:pPr>
        <w:pStyle w:val="Prrafodelista"/>
        <w:spacing w:after="0"/>
        <w:jc w:val="both"/>
        <w:rPr>
          <w:rFonts w:ascii="Arial" w:hAnsi="Arial" w:cs="Arial"/>
        </w:rPr>
      </w:pPr>
    </w:p>
    <w:p w:rsidR="00C10A28" w:rsidRDefault="00C10A28" w:rsidP="00C10A28">
      <w:pPr>
        <w:spacing w:after="0"/>
        <w:jc w:val="both"/>
        <w:rPr>
          <w:rFonts w:ascii="Arial" w:hAnsi="Arial" w:cs="Arial"/>
          <w:b/>
        </w:rPr>
      </w:pPr>
      <w:r>
        <w:rPr>
          <w:rFonts w:ascii="Arial" w:hAnsi="Arial" w:cs="Arial"/>
        </w:rPr>
        <w:t>Es todo, Presidente.</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 xml:space="preserve">Presidente de la Comisión: </w:t>
      </w:r>
      <w:r>
        <w:rPr>
          <w:rFonts w:ascii="Arial" w:hAnsi="Arial" w:cs="Arial"/>
        </w:rPr>
        <w:t>Si es de aprobarse el orden del día propuesto, favor de manifestarlo levantando su mano… APROBADO.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 xml:space="preserve">En </w:t>
      </w:r>
      <w:r w:rsidR="006828AE">
        <w:rPr>
          <w:rFonts w:ascii="Arial" w:hAnsi="Arial" w:cs="Arial"/>
        </w:rPr>
        <w:t>el desahogo del punto número II</w:t>
      </w:r>
      <w:r>
        <w:rPr>
          <w:rFonts w:ascii="Arial" w:hAnsi="Arial" w:cs="Arial"/>
        </w:rPr>
        <w:t xml:space="preserve">.- Lectura </w:t>
      </w:r>
      <w:r w:rsidR="006828AE">
        <w:rPr>
          <w:rFonts w:ascii="Arial" w:hAnsi="Arial" w:cs="Arial"/>
        </w:rPr>
        <w:t xml:space="preserve">y orden del día. </w:t>
      </w:r>
    </w:p>
    <w:p w:rsidR="00C10A28" w:rsidRDefault="00C10A28" w:rsidP="00C10A28">
      <w:pPr>
        <w:spacing w:after="0"/>
        <w:jc w:val="both"/>
        <w:rPr>
          <w:rFonts w:ascii="Arial" w:hAnsi="Arial" w:cs="Arial"/>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E61760" w:rsidRDefault="00E61760" w:rsidP="00C10A28">
      <w:pPr>
        <w:spacing w:after="0"/>
        <w:jc w:val="both"/>
        <w:rPr>
          <w:rFonts w:ascii="Arial" w:hAnsi="Arial" w:cs="Arial"/>
          <w:b/>
        </w:rPr>
      </w:pPr>
    </w:p>
    <w:p w:rsidR="00C10A28" w:rsidRDefault="00C10A28" w:rsidP="00C10A28">
      <w:pPr>
        <w:spacing w:after="0"/>
        <w:jc w:val="both"/>
        <w:rPr>
          <w:rFonts w:ascii="Arial" w:hAnsi="Arial" w:cs="Arial"/>
          <w:b/>
        </w:rPr>
      </w:pPr>
      <w:r>
        <w:rPr>
          <w:rFonts w:ascii="Arial" w:hAnsi="Arial" w:cs="Arial"/>
          <w:b/>
        </w:rPr>
        <w:t xml:space="preserve">Presidente de la Comisión: </w:t>
      </w:r>
      <w:r>
        <w:rPr>
          <w:rFonts w:ascii="Arial" w:hAnsi="Arial" w:cs="Arial"/>
        </w:rPr>
        <w:t xml:space="preserve">Se pone a su consideración la dispensa de la lectura del Acta, en virtud de que oportunamente se circuló a los integrantes de esta comisión, si es de aprobarse favor de manifestarlo levantando la mano… APROBADO. </w:t>
      </w:r>
    </w:p>
    <w:p w:rsidR="00C10A28" w:rsidRDefault="00C10A28" w:rsidP="00C10A28">
      <w:pPr>
        <w:spacing w:after="0"/>
        <w:jc w:val="both"/>
        <w:rPr>
          <w:rFonts w:ascii="Arial" w:hAnsi="Arial" w:cs="Arial"/>
          <w:b/>
        </w:rPr>
      </w:pPr>
      <w:r>
        <w:rPr>
          <w:rFonts w:ascii="Arial" w:hAnsi="Arial" w:cs="Arial"/>
        </w:rPr>
        <w:t>Se somete a su consideración la aprobación del contenido del Acta… APROBADO.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En</w:t>
      </w:r>
      <w:r w:rsidR="006828AE">
        <w:rPr>
          <w:rFonts w:ascii="Arial" w:hAnsi="Arial" w:cs="Arial"/>
        </w:rPr>
        <w:t xml:space="preserve"> el desahogo del punto número III</w:t>
      </w:r>
      <w:r>
        <w:rPr>
          <w:rFonts w:ascii="Arial" w:hAnsi="Arial" w:cs="Arial"/>
        </w:rPr>
        <w:t xml:space="preserve">.- Lectura y cuenta de las </w:t>
      </w:r>
      <w:r w:rsidR="006759E7">
        <w:rPr>
          <w:rFonts w:ascii="Arial" w:hAnsi="Arial" w:cs="Arial"/>
        </w:rPr>
        <w:t>acciones que se han implementado por parte de este gobierno municipal.</w:t>
      </w:r>
    </w:p>
    <w:p w:rsidR="009B4BE4" w:rsidRDefault="00C10A28" w:rsidP="006759E7">
      <w:pPr>
        <w:spacing w:after="0" w:line="240" w:lineRule="auto"/>
        <w:jc w:val="both"/>
        <w:rPr>
          <w:rFonts w:ascii="Arial" w:eastAsia="Times New Roman" w:hAnsi="Arial" w:cs="Arial"/>
          <w:color w:val="000000"/>
          <w:lang w:eastAsia="es-MX"/>
        </w:rPr>
      </w:pPr>
      <w:r>
        <w:rPr>
          <w:rFonts w:ascii="Arial" w:hAnsi="Arial" w:cs="Arial"/>
        </w:rPr>
        <w:t xml:space="preserve">Por lo que se le </w:t>
      </w:r>
      <w:r w:rsidR="006759E7">
        <w:rPr>
          <w:rFonts w:ascii="Arial" w:hAnsi="Arial" w:cs="Arial"/>
        </w:rPr>
        <w:t>sede el uso de la voz al</w:t>
      </w:r>
      <w:r w:rsidR="009C1BCE">
        <w:rPr>
          <w:rFonts w:ascii="Arial" w:hAnsi="Arial" w:cs="Arial"/>
        </w:rPr>
        <w:t xml:space="preserve"> </w:t>
      </w:r>
      <w:r w:rsidR="009C1BCE">
        <w:rPr>
          <w:rFonts w:ascii="Arial" w:eastAsia="Times New Roman" w:hAnsi="Arial" w:cs="Arial"/>
          <w:color w:val="000000"/>
          <w:lang w:eastAsia="es-MX"/>
        </w:rPr>
        <w:t>LC. José Acuña Ruiz, Encargado de la Hacienda Municipal</w:t>
      </w:r>
    </w:p>
    <w:p w:rsidR="006828AE" w:rsidRDefault="006828AE" w:rsidP="00E80496">
      <w:pPr>
        <w:spacing w:after="0" w:line="240" w:lineRule="auto"/>
        <w:jc w:val="both"/>
        <w:rPr>
          <w:rFonts w:ascii="Arial" w:eastAsia="Times New Roman" w:hAnsi="Arial" w:cs="Arial"/>
          <w:b/>
          <w:color w:val="000000"/>
          <w:lang w:eastAsia="es-MX"/>
        </w:rPr>
      </w:pPr>
    </w:p>
    <w:p w:rsidR="00E80496" w:rsidRPr="00ED677C" w:rsidRDefault="009C1BCE" w:rsidP="00E80496">
      <w:pPr>
        <w:spacing w:after="0" w:line="240" w:lineRule="auto"/>
        <w:jc w:val="both"/>
        <w:rPr>
          <w:rFonts w:ascii="Arial" w:eastAsia="Times New Roman" w:hAnsi="Arial" w:cs="Arial"/>
          <w:color w:val="000000"/>
          <w:lang w:eastAsia="es-MX"/>
        </w:rPr>
      </w:pPr>
      <w:r w:rsidRPr="00624EB4">
        <w:rPr>
          <w:rFonts w:ascii="Arial" w:eastAsia="Times New Roman" w:hAnsi="Arial" w:cs="Arial"/>
          <w:b/>
          <w:color w:val="000000"/>
          <w:lang w:eastAsia="es-MX"/>
        </w:rPr>
        <w:t>Encargado de la Hacienda Municipal</w:t>
      </w:r>
      <w:r w:rsidR="009B4BE4" w:rsidRPr="00624EB4">
        <w:rPr>
          <w:rFonts w:ascii="Arial" w:eastAsia="Times New Roman" w:hAnsi="Arial" w:cs="Arial"/>
          <w:b/>
          <w:color w:val="000000"/>
          <w:lang w:eastAsia="es-MX"/>
        </w:rPr>
        <w:t>:</w:t>
      </w:r>
      <w:r w:rsidR="009B4BE4" w:rsidRPr="00624EB4">
        <w:rPr>
          <w:rFonts w:ascii="Arial" w:eastAsia="Times New Roman" w:hAnsi="Arial" w:cs="Arial"/>
          <w:color w:val="000000"/>
          <w:lang w:eastAsia="es-MX"/>
        </w:rPr>
        <w:t xml:space="preserve"> </w:t>
      </w:r>
      <w:r w:rsidR="00E80496" w:rsidRPr="00624EB4">
        <w:rPr>
          <w:rFonts w:ascii="Arial" w:eastAsia="Times New Roman" w:hAnsi="Arial" w:cs="Arial"/>
          <w:color w:val="000000"/>
          <w:lang w:eastAsia="es-MX"/>
        </w:rPr>
        <w:t>“</w:t>
      </w:r>
      <w:r w:rsidR="006828AE">
        <w:rPr>
          <w:rFonts w:ascii="Arial" w:eastAsia="Times New Roman" w:hAnsi="Arial" w:cs="Arial"/>
          <w:color w:val="000000"/>
          <w:lang w:eastAsia="es-MX"/>
        </w:rPr>
        <w:t>Se informa que esta por comprarse otro camión de basura y se está trabajando en las compras para pasar las facturas con la contralora y pasar con el inventario. También informarles que el cortes anual 2021 ya quedo listo próximo a entregar a Auditoria la siguiente semana”.</w:t>
      </w:r>
    </w:p>
    <w:p w:rsidR="00E80496" w:rsidRDefault="00E80496" w:rsidP="00E80496">
      <w:pPr>
        <w:spacing w:after="0"/>
        <w:jc w:val="both"/>
        <w:rPr>
          <w:rFonts w:ascii="Arial" w:hAnsi="Arial" w:cs="Arial"/>
        </w:rPr>
      </w:pPr>
    </w:p>
    <w:p w:rsidR="00E80496" w:rsidRDefault="00E80496" w:rsidP="00E80496">
      <w:pPr>
        <w:spacing w:after="0" w:line="240" w:lineRule="auto"/>
        <w:jc w:val="both"/>
        <w:rPr>
          <w:rFonts w:ascii="Arial" w:eastAsia="Times New Roman" w:hAnsi="Arial" w:cs="Arial"/>
          <w:color w:val="000000"/>
          <w:lang w:eastAsia="es-MX"/>
        </w:rPr>
      </w:pPr>
      <w:r>
        <w:rPr>
          <w:rFonts w:ascii="Arial" w:hAnsi="Arial" w:cs="Arial"/>
          <w:b/>
        </w:rPr>
        <w:t xml:space="preserve">Secretario Técnico: </w:t>
      </w:r>
      <w:r>
        <w:rPr>
          <w:rFonts w:ascii="Arial" w:hAnsi="Arial" w:cs="Arial"/>
        </w:rPr>
        <w:t xml:space="preserve">terminando con el informe del </w:t>
      </w:r>
      <w:r w:rsidR="00CC4FD2">
        <w:rPr>
          <w:rFonts w:ascii="Arial" w:eastAsia="Times New Roman" w:hAnsi="Arial" w:cs="Arial"/>
          <w:color w:val="000000"/>
          <w:lang w:eastAsia="es-MX"/>
        </w:rPr>
        <w:t>LC. José Acuña Ruiz, Encargado de la Hacienda Municipal</w:t>
      </w:r>
      <w:r w:rsidR="006828AE">
        <w:rPr>
          <w:rFonts w:ascii="Arial" w:eastAsia="Times New Roman" w:hAnsi="Arial" w:cs="Arial"/>
          <w:color w:val="000000"/>
          <w:lang w:eastAsia="es-MX"/>
        </w:rPr>
        <w:t>, se le sede el uso de la voz a la Lic. Elisa Del Consuelo Sánchez Estrada.</w:t>
      </w:r>
    </w:p>
    <w:p w:rsidR="006828AE" w:rsidRDefault="006828AE" w:rsidP="00E80496">
      <w:pPr>
        <w:spacing w:after="0" w:line="240" w:lineRule="auto"/>
        <w:jc w:val="both"/>
        <w:rPr>
          <w:rFonts w:ascii="Arial" w:eastAsia="Times New Roman" w:hAnsi="Arial" w:cs="Arial"/>
          <w:b/>
          <w:color w:val="000000"/>
          <w:lang w:eastAsia="es-MX"/>
        </w:rPr>
      </w:pPr>
    </w:p>
    <w:p w:rsidR="00E80496" w:rsidRPr="00E046B0" w:rsidRDefault="00624EB4" w:rsidP="00E80496">
      <w:pPr>
        <w:spacing w:after="0" w:line="240" w:lineRule="auto"/>
        <w:jc w:val="both"/>
        <w:rPr>
          <w:rFonts w:ascii="Arial" w:eastAsia="Times New Roman" w:hAnsi="Arial" w:cs="Arial"/>
          <w:color w:val="000000"/>
          <w:lang w:eastAsia="es-MX"/>
        </w:rPr>
      </w:pPr>
      <w:r>
        <w:rPr>
          <w:rFonts w:ascii="Arial" w:eastAsia="Times New Roman" w:hAnsi="Arial" w:cs="Arial"/>
          <w:b/>
          <w:color w:val="000000"/>
          <w:lang w:eastAsia="es-MX"/>
        </w:rPr>
        <w:t>Contralor</w:t>
      </w:r>
      <w:r w:rsidR="00CC4FD2" w:rsidRPr="00624EB4">
        <w:rPr>
          <w:rFonts w:ascii="Arial" w:eastAsia="Times New Roman" w:hAnsi="Arial" w:cs="Arial"/>
          <w:b/>
          <w:color w:val="000000"/>
          <w:lang w:eastAsia="es-MX"/>
        </w:rPr>
        <w:t xml:space="preserve"> Municipal</w:t>
      </w:r>
      <w:r w:rsidR="00E80496" w:rsidRPr="00624EB4">
        <w:rPr>
          <w:rFonts w:ascii="Arial" w:eastAsia="Times New Roman" w:hAnsi="Arial" w:cs="Arial"/>
          <w:b/>
          <w:color w:val="000000"/>
          <w:lang w:eastAsia="es-MX"/>
        </w:rPr>
        <w:t xml:space="preserve">: </w:t>
      </w:r>
      <w:r w:rsidR="00E80496" w:rsidRPr="00624EB4">
        <w:rPr>
          <w:rFonts w:ascii="Arial" w:eastAsia="Times New Roman" w:hAnsi="Arial" w:cs="Arial"/>
          <w:color w:val="000000"/>
          <w:lang w:eastAsia="es-MX"/>
        </w:rPr>
        <w:t>“</w:t>
      </w:r>
      <w:r w:rsidR="006828AE">
        <w:rPr>
          <w:rFonts w:ascii="Arial" w:eastAsia="Times New Roman" w:hAnsi="Arial" w:cs="Arial"/>
          <w:color w:val="000000"/>
          <w:lang w:eastAsia="es-MX"/>
        </w:rPr>
        <w:t>Seguimos trabajando en lo mismo, estamos tratando de actualizar el inventario empezamos acotejar algunas facturas que ya tenemos más las que nos entreguen para terminar todo viene incluido hasta el día de hoy. Por otra parte tengo una duda respecto a los parquímetros, si es que se tiene pensado que se les de uso a ese bien para generar más ingresos o desconozco cuál ha sido la intención con esos parquímetros”.</w:t>
      </w:r>
    </w:p>
    <w:p w:rsidR="006759E7" w:rsidRPr="00ED677C" w:rsidRDefault="006759E7" w:rsidP="00ED677C">
      <w:pPr>
        <w:spacing w:after="0" w:line="240" w:lineRule="auto"/>
        <w:jc w:val="both"/>
        <w:rPr>
          <w:rFonts w:ascii="Arial" w:eastAsia="Times New Roman" w:hAnsi="Arial" w:cs="Arial"/>
          <w:color w:val="000000"/>
          <w:lang w:eastAsia="es-MX"/>
        </w:rPr>
      </w:pPr>
    </w:p>
    <w:p w:rsidR="00C10A28" w:rsidRDefault="00C10A28" w:rsidP="00C10A28">
      <w:pPr>
        <w:spacing w:after="0"/>
        <w:jc w:val="both"/>
        <w:rPr>
          <w:rFonts w:ascii="Arial" w:hAnsi="Arial" w:cs="Arial"/>
        </w:rPr>
      </w:pPr>
      <w:r>
        <w:rPr>
          <w:rFonts w:ascii="Arial" w:hAnsi="Arial" w:cs="Arial"/>
          <w:b/>
        </w:rPr>
        <w:t xml:space="preserve">Presidente de la Comisión: </w:t>
      </w:r>
      <w:r w:rsidR="0005415B">
        <w:rPr>
          <w:rFonts w:ascii="Arial" w:hAnsi="Arial" w:cs="Arial"/>
        </w:rPr>
        <w:t>“se había comentado que se les iba a invertir pero no se ha presentado ninguna propuesta de tesorería. Para que se retome el tema para modernizarlos”.</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 xml:space="preserve">Continuamos con el desahogo del punto número </w:t>
      </w:r>
      <w:r w:rsidR="0005415B">
        <w:rPr>
          <w:rFonts w:ascii="Arial" w:hAnsi="Arial" w:cs="Arial"/>
        </w:rPr>
        <w:t>I</w:t>
      </w:r>
      <w:r>
        <w:rPr>
          <w:rFonts w:ascii="Arial" w:hAnsi="Arial" w:cs="Arial"/>
        </w:rPr>
        <w:t>V.- Asuntos varios.</w:t>
      </w:r>
    </w:p>
    <w:p w:rsidR="00C10A28" w:rsidRDefault="00C10A28" w:rsidP="00C10A28">
      <w:pPr>
        <w:spacing w:after="0"/>
        <w:jc w:val="both"/>
        <w:rPr>
          <w:rFonts w:ascii="Arial" w:hAnsi="Arial" w:cs="Arial"/>
        </w:rPr>
      </w:pPr>
    </w:p>
    <w:p w:rsidR="0005415B" w:rsidRPr="0005415B" w:rsidRDefault="0005415B" w:rsidP="00C10A28">
      <w:pPr>
        <w:spacing w:after="0"/>
        <w:jc w:val="both"/>
        <w:rPr>
          <w:rFonts w:ascii="Arial" w:hAnsi="Arial" w:cs="Arial"/>
        </w:rPr>
      </w:pPr>
      <w:r>
        <w:rPr>
          <w:rFonts w:ascii="Arial" w:hAnsi="Arial" w:cs="Arial"/>
          <w:b/>
        </w:rPr>
        <w:t xml:space="preserve">Sindicó Municipal: </w:t>
      </w:r>
      <w:r>
        <w:rPr>
          <w:rFonts w:ascii="Arial" w:hAnsi="Arial" w:cs="Arial"/>
        </w:rPr>
        <w:t>“Reiterarle al Lic. José Acuña si nos hace favor de pasarnos el acta de sesión de comisiones desde el mes de noviembre para poderlo integral al comité de adquisiciones”.</w:t>
      </w:r>
    </w:p>
    <w:p w:rsidR="0005415B" w:rsidRDefault="0005415B"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Presidente</w:t>
      </w:r>
      <w:r>
        <w:rPr>
          <w:rFonts w:ascii="Arial" w:eastAsia="Times New Roman" w:hAnsi="Arial" w:cs="Arial"/>
          <w:b/>
          <w:color w:val="000000"/>
          <w:lang w:eastAsia="es-MX"/>
        </w:rPr>
        <w:t xml:space="preserve"> de la Comisión</w:t>
      </w:r>
      <w:r>
        <w:rPr>
          <w:rFonts w:ascii="Arial" w:hAnsi="Arial" w:cs="Arial"/>
          <w:b/>
        </w:rPr>
        <w:t xml:space="preserve">: </w:t>
      </w:r>
    </w:p>
    <w:p w:rsidR="0005415B" w:rsidRDefault="00C10A28" w:rsidP="00C10A28">
      <w:pPr>
        <w:jc w:val="both"/>
        <w:rPr>
          <w:rFonts w:ascii="Arial" w:hAnsi="Arial" w:cs="Arial"/>
        </w:rPr>
      </w:pPr>
      <w:r>
        <w:rPr>
          <w:rFonts w:ascii="Arial" w:hAnsi="Arial" w:cs="Arial"/>
        </w:rPr>
        <w:t xml:space="preserve">No habiendo </w:t>
      </w:r>
      <w:r w:rsidR="00AC603C">
        <w:rPr>
          <w:rFonts w:ascii="Arial" w:hAnsi="Arial" w:cs="Arial"/>
        </w:rPr>
        <w:t>más</w:t>
      </w:r>
      <w:r w:rsidR="0005415B">
        <w:rPr>
          <w:rFonts w:ascii="Arial" w:hAnsi="Arial" w:cs="Arial"/>
        </w:rPr>
        <w:t xml:space="preserve"> pasamos al punto número V.- Señalamiento de </w:t>
      </w:r>
      <w:r w:rsidR="00F810D4">
        <w:rPr>
          <w:rFonts w:ascii="Arial" w:hAnsi="Arial" w:cs="Arial"/>
        </w:rPr>
        <w:t>día</w:t>
      </w:r>
      <w:r w:rsidR="0005415B">
        <w:rPr>
          <w:rFonts w:ascii="Arial" w:hAnsi="Arial" w:cs="Arial"/>
        </w:rPr>
        <w:t xml:space="preserve"> y hora de la </w:t>
      </w:r>
      <w:r w:rsidR="00F810D4">
        <w:rPr>
          <w:rFonts w:ascii="Arial" w:hAnsi="Arial" w:cs="Arial"/>
        </w:rPr>
        <w:t>próxima</w:t>
      </w:r>
      <w:r w:rsidR="0005415B">
        <w:rPr>
          <w:rFonts w:ascii="Arial" w:hAnsi="Arial" w:cs="Arial"/>
        </w:rPr>
        <w:t xml:space="preserve"> sesión </w:t>
      </w:r>
      <w:r w:rsidR="00F810D4">
        <w:rPr>
          <w:rFonts w:ascii="Arial" w:hAnsi="Arial" w:cs="Arial"/>
        </w:rPr>
        <w:t xml:space="preserve">la cual queda </w:t>
      </w:r>
      <w:r w:rsidR="0005415B">
        <w:rPr>
          <w:rFonts w:ascii="Arial" w:hAnsi="Arial" w:cs="Arial"/>
        </w:rPr>
        <w:t xml:space="preserve"> para el </w:t>
      </w:r>
      <w:r w:rsidR="00F810D4">
        <w:rPr>
          <w:rFonts w:ascii="Arial" w:hAnsi="Arial" w:cs="Arial"/>
        </w:rPr>
        <w:t>día</w:t>
      </w:r>
      <w:r w:rsidR="0005415B">
        <w:rPr>
          <w:rFonts w:ascii="Arial" w:hAnsi="Arial" w:cs="Arial"/>
        </w:rPr>
        <w:t xml:space="preserve"> </w:t>
      </w:r>
      <w:r w:rsidR="00F810D4">
        <w:rPr>
          <w:rFonts w:ascii="Arial" w:hAnsi="Arial" w:cs="Arial"/>
        </w:rPr>
        <w:t>viernes</w:t>
      </w:r>
      <w:r w:rsidR="0005415B">
        <w:rPr>
          <w:rFonts w:ascii="Arial" w:hAnsi="Arial" w:cs="Arial"/>
        </w:rPr>
        <w:t xml:space="preserve"> 27 de mayo 2022 a las 11:00 A.M.</w:t>
      </w:r>
    </w:p>
    <w:p w:rsidR="0005415B" w:rsidRPr="00F810D4" w:rsidRDefault="0005415B" w:rsidP="00C10A28">
      <w:pPr>
        <w:jc w:val="both"/>
        <w:rPr>
          <w:rFonts w:ascii="Arial" w:hAnsi="Arial" w:cs="Arial"/>
        </w:rPr>
      </w:pPr>
      <w:r w:rsidRPr="0005415B">
        <w:rPr>
          <w:rFonts w:ascii="Arial" w:hAnsi="Arial" w:cs="Arial"/>
          <w:b/>
        </w:rPr>
        <w:t xml:space="preserve">Secretario Técnico: </w:t>
      </w:r>
      <w:r w:rsidR="00F810D4" w:rsidRPr="00F810D4">
        <w:rPr>
          <w:rFonts w:ascii="Arial" w:hAnsi="Arial" w:cs="Arial"/>
        </w:rPr>
        <w:t>Agotado el punto numero V.- se pasa al punto numero VI- Clausura.</w:t>
      </w:r>
    </w:p>
    <w:p w:rsidR="00C93CAB" w:rsidRDefault="00AC603C" w:rsidP="00C10A28">
      <w:pPr>
        <w:jc w:val="both"/>
        <w:rPr>
          <w:rFonts w:ascii="Arial" w:hAnsi="Arial" w:cs="Arial"/>
        </w:rPr>
      </w:pPr>
      <w:r>
        <w:rPr>
          <w:rFonts w:ascii="Arial" w:hAnsi="Arial" w:cs="Arial"/>
        </w:rPr>
        <w:t>Siendo las 1</w:t>
      </w:r>
      <w:r w:rsidR="00F810D4">
        <w:rPr>
          <w:rFonts w:ascii="Arial" w:hAnsi="Arial" w:cs="Arial"/>
        </w:rPr>
        <w:t>2:4</w:t>
      </w:r>
      <w:r w:rsidR="00391C8E">
        <w:rPr>
          <w:rFonts w:ascii="Arial" w:hAnsi="Arial" w:cs="Arial"/>
        </w:rPr>
        <w:t>6</w:t>
      </w:r>
      <w:r w:rsidR="00C10A28">
        <w:rPr>
          <w:rFonts w:ascii="Arial" w:hAnsi="Arial" w:cs="Arial"/>
        </w:rPr>
        <w:t xml:space="preserve"> </w:t>
      </w:r>
      <w:r w:rsidR="00391C8E">
        <w:rPr>
          <w:rFonts w:ascii="Arial" w:hAnsi="Arial" w:cs="Arial"/>
        </w:rPr>
        <w:t>Doce</w:t>
      </w:r>
      <w:r w:rsidR="00C10A28">
        <w:rPr>
          <w:rFonts w:ascii="Arial" w:hAnsi="Arial" w:cs="Arial"/>
        </w:rPr>
        <w:t xml:space="preserve"> horas con </w:t>
      </w:r>
      <w:r w:rsidR="00F810D4">
        <w:rPr>
          <w:rFonts w:ascii="Arial" w:hAnsi="Arial" w:cs="Arial"/>
        </w:rPr>
        <w:t>cuarenta</w:t>
      </w:r>
      <w:r w:rsidR="00391C8E">
        <w:rPr>
          <w:rFonts w:ascii="Arial" w:hAnsi="Arial" w:cs="Arial"/>
        </w:rPr>
        <w:t xml:space="preserve"> y seis</w:t>
      </w:r>
      <w:r w:rsidR="00C10A28">
        <w:rPr>
          <w:rFonts w:ascii="Arial" w:hAnsi="Arial" w:cs="Arial"/>
        </w:rPr>
        <w:t xml:space="preserve"> minutos, </w:t>
      </w:r>
      <w:proofErr w:type="gramStart"/>
      <w:r w:rsidR="00F810D4">
        <w:rPr>
          <w:rFonts w:ascii="Arial" w:hAnsi="Arial" w:cs="Arial"/>
        </w:rPr>
        <w:t>del día</w:t>
      </w:r>
      <w:proofErr w:type="gramEnd"/>
      <w:r w:rsidR="00F810D4">
        <w:rPr>
          <w:rFonts w:ascii="Arial" w:hAnsi="Arial" w:cs="Arial"/>
        </w:rPr>
        <w:t xml:space="preserve"> Jueves 28 </w:t>
      </w:r>
      <w:r w:rsidR="0005415B">
        <w:rPr>
          <w:rFonts w:ascii="Arial" w:hAnsi="Arial" w:cs="Arial"/>
        </w:rPr>
        <w:t>de abril</w:t>
      </w:r>
      <w:r w:rsidR="00B10C95">
        <w:rPr>
          <w:rFonts w:ascii="Arial" w:hAnsi="Arial" w:cs="Arial"/>
        </w:rPr>
        <w:t xml:space="preserve"> del </w:t>
      </w:r>
      <w:r w:rsidR="0005415B">
        <w:rPr>
          <w:rFonts w:ascii="Arial" w:hAnsi="Arial" w:cs="Arial"/>
        </w:rPr>
        <w:t>2022</w:t>
      </w:r>
      <w:r w:rsidR="00C10A28">
        <w:rPr>
          <w:rFonts w:ascii="Arial" w:hAnsi="Arial" w:cs="Arial"/>
        </w:rPr>
        <w:t xml:space="preserve"> se da la </w:t>
      </w:r>
      <w:r w:rsidR="00E61760">
        <w:rPr>
          <w:rFonts w:ascii="Arial" w:hAnsi="Arial" w:cs="Arial"/>
        </w:rPr>
        <w:t>clausura de la presente sesión.</w:t>
      </w:r>
    </w:p>
    <w:p w:rsidR="00C93CAB" w:rsidRDefault="00C93CAB"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p w:rsidR="00E61760" w:rsidRDefault="00E61760" w:rsidP="00C10A28">
      <w:pPr>
        <w:jc w:val="both"/>
        <w:rPr>
          <w:rFonts w:ascii="Arial" w:hAnsi="Arial" w:cs="Arial"/>
        </w:rPr>
      </w:pPr>
    </w:p>
    <w:tbl>
      <w:tblPr>
        <w:tblW w:w="7508" w:type="dxa"/>
        <w:jc w:val="center"/>
        <w:tblCellMar>
          <w:left w:w="70" w:type="dxa"/>
          <w:right w:w="70" w:type="dxa"/>
        </w:tblCellMar>
        <w:tblLook w:val="04A0" w:firstRow="1" w:lastRow="0" w:firstColumn="1" w:lastColumn="0" w:noHBand="0" w:noVBand="1"/>
      </w:tblPr>
      <w:tblGrid>
        <w:gridCol w:w="3794"/>
        <w:gridCol w:w="3714"/>
      </w:tblGrid>
      <w:tr w:rsidR="00C10A28" w:rsidTr="00C10A28">
        <w:trPr>
          <w:trHeight w:val="300"/>
          <w:jc w:val="center"/>
        </w:trPr>
        <w:tc>
          <w:tcPr>
            <w:tcW w:w="7508" w:type="dxa"/>
            <w:gridSpan w:val="2"/>
            <w:shd w:val="clear" w:color="auto" w:fill="FFFFFF"/>
            <w:noWrap/>
            <w:vAlign w:val="bottom"/>
            <w:hideMark/>
          </w:tcPr>
          <w:p w:rsidR="00C10A28" w:rsidRDefault="00C10A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 T E N T A M E N T E</w:t>
            </w:r>
          </w:p>
        </w:tc>
      </w:tr>
      <w:tr w:rsidR="00B10C95" w:rsidTr="00964FCE">
        <w:trPr>
          <w:trHeight w:val="300"/>
          <w:jc w:val="center"/>
        </w:trPr>
        <w:tc>
          <w:tcPr>
            <w:tcW w:w="7508" w:type="dxa"/>
            <w:gridSpan w:val="2"/>
            <w:shd w:val="clear" w:color="auto" w:fill="FFFFFF"/>
            <w:noWrap/>
            <w:hideMark/>
          </w:tcPr>
          <w:p w:rsidR="00B10C95" w:rsidRDefault="00F810D4" w:rsidP="00B10C95">
            <w:pPr>
              <w:jc w:val="center"/>
              <w:rPr>
                <w:rFonts w:ascii="Arial" w:eastAsia="Calibri" w:hAnsi="Arial" w:cs="Arial"/>
                <w:b/>
                <w:sz w:val="24"/>
                <w:szCs w:val="24"/>
              </w:rPr>
            </w:pPr>
            <w:bookmarkStart w:id="0" w:name="_GoBack"/>
            <w:r>
              <w:rPr>
                <w:rFonts w:ascii="Arial" w:eastAsia="Calibri" w:hAnsi="Arial" w:cs="Arial"/>
                <w:b/>
                <w:sz w:val="24"/>
                <w:szCs w:val="24"/>
              </w:rPr>
              <w:t>“2022, AÑO DE LA ATENCIÓN INTEGRAL DE NIÑOS, NIÑAS Y ADOLESCENTES CON CÁNCER EN JALISCO</w:t>
            </w:r>
            <w:r w:rsidR="00B10C95" w:rsidRPr="006E5FF0">
              <w:rPr>
                <w:rFonts w:ascii="Arial" w:eastAsia="Calibri" w:hAnsi="Arial" w:cs="Arial"/>
                <w:b/>
                <w:sz w:val="24"/>
                <w:szCs w:val="24"/>
              </w:rPr>
              <w:t>”.</w:t>
            </w:r>
          </w:p>
          <w:p w:rsidR="00B10C95" w:rsidRDefault="00B10C95" w:rsidP="00B10C95">
            <w:pPr>
              <w:spacing w:after="0" w:line="360" w:lineRule="auto"/>
              <w:ind w:right="-234"/>
              <w:jc w:val="center"/>
              <w:rPr>
                <w:rFonts w:ascii="Arial" w:eastAsia="Calibri" w:hAnsi="Arial" w:cs="Arial"/>
                <w:b/>
                <w:sz w:val="24"/>
                <w:szCs w:val="24"/>
              </w:rPr>
            </w:pPr>
            <w:r w:rsidRPr="006E2735">
              <w:rPr>
                <w:rFonts w:ascii="Arial" w:eastAsia="Calibri" w:hAnsi="Arial" w:cs="Arial"/>
                <w:b/>
                <w:sz w:val="24"/>
                <w:szCs w:val="24"/>
              </w:rPr>
              <w:t>T</w:t>
            </w:r>
            <w:r w:rsidR="00F810D4">
              <w:rPr>
                <w:rFonts w:ascii="Arial" w:eastAsia="Calibri" w:hAnsi="Arial" w:cs="Arial"/>
                <w:b/>
                <w:sz w:val="24"/>
                <w:szCs w:val="24"/>
              </w:rPr>
              <w:t>EQUILA, JALISCO PUEBLO MAGICO 28</w:t>
            </w:r>
            <w:r w:rsidRPr="006E2735">
              <w:rPr>
                <w:rFonts w:ascii="Arial" w:eastAsia="Calibri" w:hAnsi="Arial" w:cs="Arial"/>
                <w:b/>
                <w:sz w:val="24"/>
                <w:szCs w:val="24"/>
              </w:rPr>
              <w:t xml:space="preserve"> DE </w:t>
            </w:r>
            <w:r w:rsidR="00F810D4">
              <w:rPr>
                <w:rFonts w:ascii="Arial" w:eastAsia="Calibri" w:hAnsi="Arial" w:cs="Arial"/>
                <w:b/>
                <w:sz w:val="24"/>
                <w:szCs w:val="24"/>
              </w:rPr>
              <w:t>ABRIL 2022</w:t>
            </w:r>
            <w:r w:rsidRPr="006E2735">
              <w:rPr>
                <w:rFonts w:ascii="Arial" w:eastAsia="Calibri" w:hAnsi="Arial" w:cs="Arial"/>
                <w:b/>
                <w:sz w:val="24"/>
                <w:szCs w:val="24"/>
              </w:rPr>
              <w:t>.</w:t>
            </w:r>
          </w:p>
          <w:p w:rsidR="00B10C95" w:rsidRDefault="00B10C95" w:rsidP="00B10C95">
            <w:pPr>
              <w:jc w:val="center"/>
            </w:pPr>
          </w:p>
        </w:tc>
      </w:tr>
      <w:bookmarkEnd w:id="0"/>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7508" w:type="dxa"/>
            <w:gridSpan w:val="2"/>
            <w:shd w:val="clear" w:color="auto" w:fill="FFFFFF"/>
            <w:noWrap/>
            <w:vAlign w:val="center"/>
            <w:hideMark/>
          </w:tcPr>
          <w:p w:rsidR="00C10A28" w:rsidRDefault="00E046B0">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C. JOSE ALFONSO MAGALLANES RUBIO</w:t>
            </w:r>
          </w:p>
        </w:tc>
      </w:tr>
      <w:tr w:rsidR="00C10A28" w:rsidTr="00C10A28">
        <w:trPr>
          <w:trHeight w:val="300"/>
          <w:jc w:val="center"/>
        </w:trPr>
        <w:tc>
          <w:tcPr>
            <w:tcW w:w="7508" w:type="dxa"/>
            <w:gridSpan w:val="2"/>
            <w:shd w:val="clear" w:color="auto" w:fill="FFFFFF"/>
            <w:noWrap/>
            <w:vAlign w:val="center"/>
            <w:hideMark/>
          </w:tcPr>
          <w:p w:rsidR="00C10A28" w:rsidRDefault="00C10A28" w:rsidP="00CC4FD2">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Presidente de la Comisión Edilicia de </w:t>
            </w:r>
            <w:r w:rsidR="00CC4FD2">
              <w:rPr>
                <w:rFonts w:ascii="Arial" w:eastAsia="Times New Roman" w:hAnsi="Arial" w:cs="Arial"/>
                <w:bCs/>
                <w:color w:val="000000"/>
                <w:sz w:val="20"/>
                <w:szCs w:val="20"/>
                <w:lang w:eastAsia="es-MX"/>
              </w:rPr>
              <w:t>Hacienda y Presupuesto</w:t>
            </w:r>
            <w:r w:rsidR="004E783F">
              <w:rPr>
                <w:rFonts w:ascii="Arial" w:eastAsia="Times New Roman" w:hAnsi="Arial" w:cs="Arial"/>
                <w:bCs/>
                <w:color w:val="000000"/>
                <w:sz w:val="20"/>
                <w:szCs w:val="20"/>
                <w:lang w:eastAsia="es-MX"/>
              </w:rPr>
              <w:t xml:space="preserve"> </w:t>
            </w:r>
          </w:p>
        </w:tc>
      </w:tr>
      <w:tr w:rsidR="00C10A28" w:rsidTr="00C10A28">
        <w:trPr>
          <w:trHeight w:val="300"/>
          <w:jc w:val="center"/>
        </w:trPr>
        <w:tc>
          <w:tcPr>
            <w:tcW w:w="7508" w:type="dxa"/>
            <w:gridSpan w:val="2"/>
            <w:shd w:val="clear" w:color="auto" w:fill="FFFFFF"/>
            <w:noWrap/>
            <w:vAlign w:val="center"/>
            <w:hideMark/>
          </w:tcPr>
          <w:p w:rsidR="00C10A28" w:rsidRDefault="00C10A28">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w:t>
            </w:r>
          </w:p>
        </w:tc>
      </w:tr>
      <w:tr w:rsidR="00EE6BF2" w:rsidTr="00EE6BF2">
        <w:trPr>
          <w:trHeight w:val="300"/>
          <w:jc w:val="center"/>
        </w:trPr>
        <w:tc>
          <w:tcPr>
            <w:tcW w:w="7508" w:type="dxa"/>
            <w:gridSpan w:val="2"/>
            <w:shd w:val="clear" w:color="auto" w:fill="FFFFFF"/>
            <w:noWrap/>
            <w:vAlign w:val="center"/>
            <w:hideMark/>
          </w:tcPr>
          <w:p w:rsidR="00EE6BF2" w:rsidRDefault="00EE6BF2" w:rsidP="00EE6BF2">
            <w:pPr>
              <w:spacing w:after="0" w:line="240" w:lineRule="auto"/>
              <w:rPr>
                <w:rFonts w:ascii="Arial" w:eastAsia="Times New Roman" w:hAnsi="Arial" w:cs="Arial"/>
                <w:bCs/>
                <w:color w:val="000000"/>
                <w:sz w:val="20"/>
                <w:szCs w:val="20"/>
                <w:lang w:eastAsia="es-MX"/>
              </w:rPr>
            </w:pPr>
          </w:p>
          <w:p w:rsidR="00F810D4" w:rsidRDefault="00F810D4" w:rsidP="00EE6BF2">
            <w:pPr>
              <w:spacing w:after="0" w:line="240" w:lineRule="auto"/>
              <w:rPr>
                <w:rFonts w:ascii="Arial" w:eastAsia="Times New Roman" w:hAnsi="Arial" w:cs="Arial"/>
                <w:bCs/>
                <w:color w:val="000000"/>
                <w:sz w:val="20"/>
                <w:szCs w:val="20"/>
                <w:lang w:eastAsia="es-MX"/>
              </w:rPr>
            </w:pPr>
          </w:p>
          <w:p w:rsidR="00EE6BF2"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w:t>
            </w: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C. Martin Ochoa Sánchez </w:t>
            </w:r>
          </w:p>
          <w:p w:rsidR="009D0C2A"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Secretario Técnico con voz y voto</w:t>
            </w:r>
          </w:p>
          <w:p w:rsidR="00CC4FD2" w:rsidRDefault="00CC4FD2" w:rsidP="00EE6BF2">
            <w:pPr>
              <w:spacing w:after="0" w:line="240" w:lineRule="auto"/>
              <w:rPr>
                <w:rFonts w:ascii="Arial" w:eastAsia="Times New Roman" w:hAnsi="Arial" w:cs="Arial"/>
                <w:bCs/>
                <w:color w:val="000000"/>
                <w:sz w:val="20"/>
                <w:szCs w:val="20"/>
                <w:lang w:eastAsia="es-MX"/>
              </w:rPr>
            </w:pPr>
          </w:p>
          <w:p w:rsidR="00CC4FD2" w:rsidRDefault="00CC4FD2" w:rsidP="00EE6BF2">
            <w:pPr>
              <w:spacing w:after="0" w:line="240" w:lineRule="auto"/>
              <w:rPr>
                <w:rFonts w:ascii="Arial" w:eastAsia="Times New Roman" w:hAnsi="Arial" w:cs="Arial"/>
                <w:bCs/>
                <w:color w:val="000000"/>
                <w:sz w:val="20"/>
                <w:szCs w:val="20"/>
                <w:lang w:eastAsia="es-MX"/>
              </w:rPr>
            </w:pPr>
          </w:p>
          <w:p w:rsidR="00F810D4" w:rsidRDefault="00F810D4" w:rsidP="00CC4FD2">
            <w:pPr>
              <w:spacing w:after="0" w:line="240" w:lineRule="auto"/>
              <w:rPr>
                <w:rFonts w:ascii="Arial" w:eastAsia="Times New Roman" w:hAnsi="Arial" w:cs="Arial"/>
                <w:color w:val="000000"/>
                <w:lang w:eastAsia="es-MX"/>
              </w:rPr>
            </w:pPr>
          </w:p>
          <w:p w:rsidR="00F810D4" w:rsidRDefault="0039415E"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Síndico</w:t>
            </w:r>
          </w:p>
          <w:p w:rsidR="00CC4FD2" w:rsidRDefault="00CC4FD2"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Lic. Martha Lili Marlen Rosales López</w:t>
            </w:r>
          </w:p>
          <w:p w:rsidR="00CC4FD2" w:rsidRDefault="00CC4FD2" w:rsidP="00CC4FD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 y voto</w:t>
            </w:r>
          </w:p>
          <w:p w:rsidR="00CC4FD2" w:rsidRDefault="00CC4FD2" w:rsidP="00CC4FD2">
            <w:pPr>
              <w:spacing w:after="0" w:line="240" w:lineRule="auto"/>
              <w:rPr>
                <w:rFonts w:ascii="Arial" w:eastAsia="Times New Roman" w:hAnsi="Arial" w:cs="Arial"/>
                <w:bCs/>
                <w:color w:val="000000"/>
                <w:sz w:val="20"/>
                <w:szCs w:val="20"/>
                <w:lang w:eastAsia="es-MX"/>
              </w:rPr>
            </w:pPr>
          </w:p>
          <w:p w:rsidR="00CC4FD2" w:rsidRDefault="00CC4FD2" w:rsidP="00CC4FD2">
            <w:pPr>
              <w:spacing w:after="0" w:line="240" w:lineRule="auto"/>
              <w:rPr>
                <w:rFonts w:ascii="Arial" w:eastAsia="Times New Roman" w:hAnsi="Arial" w:cs="Arial"/>
                <w:bCs/>
                <w:color w:val="000000"/>
                <w:sz w:val="20"/>
                <w:szCs w:val="20"/>
                <w:lang w:eastAsia="es-MX"/>
              </w:rPr>
            </w:pPr>
          </w:p>
          <w:p w:rsidR="00F810D4" w:rsidRDefault="00F810D4" w:rsidP="00CC4FD2">
            <w:pPr>
              <w:spacing w:after="0" w:line="240" w:lineRule="auto"/>
              <w:rPr>
                <w:rFonts w:ascii="Arial" w:eastAsia="Times New Roman" w:hAnsi="Arial" w:cs="Arial"/>
                <w:bCs/>
                <w:color w:val="000000"/>
                <w:sz w:val="20"/>
                <w:szCs w:val="20"/>
                <w:lang w:eastAsia="es-MX"/>
              </w:rPr>
            </w:pPr>
          </w:p>
          <w:p w:rsidR="00CC4FD2" w:rsidRDefault="00CC4FD2" w:rsidP="00CC4FD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Regidora</w:t>
            </w:r>
          </w:p>
          <w:p w:rsidR="00CC4FD2" w:rsidRDefault="00CC4FD2"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Minerva A. </w:t>
            </w:r>
            <w:proofErr w:type="spellStart"/>
            <w:r>
              <w:rPr>
                <w:rFonts w:ascii="Arial" w:eastAsia="Times New Roman" w:hAnsi="Arial" w:cs="Arial"/>
                <w:color w:val="000000"/>
                <w:lang w:eastAsia="es-MX"/>
              </w:rPr>
              <w:t>Aguiar</w:t>
            </w:r>
            <w:proofErr w:type="spellEnd"/>
            <w:r>
              <w:rPr>
                <w:rFonts w:ascii="Arial" w:eastAsia="Times New Roman" w:hAnsi="Arial" w:cs="Arial"/>
                <w:color w:val="000000"/>
                <w:lang w:eastAsia="es-MX"/>
              </w:rPr>
              <w:t xml:space="preserve"> Díaz</w:t>
            </w:r>
          </w:p>
          <w:p w:rsidR="00CC4FD2" w:rsidRDefault="00CC4FD2" w:rsidP="00CC4FD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 y voto</w:t>
            </w:r>
          </w:p>
          <w:p w:rsidR="00CC4FD2" w:rsidRDefault="00CC4FD2" w:rsidP="00CC4FD2">
            <w:pPr>
              <w:spacing w:after="0" w:line="240" w:lineRule="auto"/>
              <w:rPr>
                <w:rFonts w:ascii="Arial" w:eastAsia="Times New Roman" w:hAnsi="Arial" w:cs="Arial"/>
                <w:bCs/>
                <w:color w:val="000000"/>
                <w:sz w:val="20"/>
                <w:szCs w:val="20"/>
                <w:lang w:eastAsia="es-MX"/>
              </w:rPr>
            </w:pPr>
          </w:p>
          <w:p w:rsidR="00CC4FD2" w:rsidRDefault="00CC4FD2" w:rsidP="00CC4FD2">
            <w:pPr>
              <w:spacing w:after="0" w:line="240" w:lineRule="auto"/>
              <w:rPr>
                <w:rFonts w:ascii="Arial" w:eastAsia="Times New Roman" w:hAnsi="Arial" w:cs="Arial"/>
                <w:bCs/>
                <w:color w:val="000000"/>
                <w:sz w:val="20"/>
                <w:szCs w:val="20"/>
                <w:lang w:eastAsia="es-MX"/>
              </w:rPr>
            </w:pPr>
          </w:p>
          <w:p w:rsidR="00EE6BF2" w:rsidRDefault="00EE6BF2" w:rsidP="00EE6BF2">
            <w:pPr>
              <w:spacing w:after="0" w:line="240" w:lineRule="auto"/>
              <w:rPr>
                <w:rFonts w:ascii="Arial" w:eastAsia="Times New Roman" w:hAnsi="Arial" w:cs="Arial"/>
                <w:bCs/>
                <w:color w:val="000000"/>
                <w:sz w:val="20"/>
                <w:szCs w:val="20"/>
                <w:lang w:eastAsia="es-MX"/>
              </w:rPr>
            </w:pPr>
          </w:p>
        </w:tc>
      </w:tr>
      <w:tr w:rsidR="00EE6BF2" w:rsidTr="00EE6BF2">
        <w:trPr>
          <w:trHeight w:val="300"/>
          <w:jc w:val="center"/>
        </w:trPr>
        <w:tc>
          <w:tcPr>
            <w:tcW w:w="7508" w:type="dxa"/>
            <w:gridSpan w:val="2"/>
            <w:shd w:val="clear" w:color="auto" w:fill="FFFFFF"/>
            <w:noWrap/>
            <w:vAlign w:val="center"/>
            <w:hideMark/>
          </w:tcPr>
          <w:p w:rsidR="00EE6BF2" w:rsidRDefault="00EE6BF2"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w:t>
            </w:r>
          </w:p>
        </w:tc>
      </w:tr>
      <w:tr w:rsidR="00EE6BF2" w:rsidTr="00EE6BF2">
        <w:trPr>
          <w:trHeight w:val="300"/>
          <w:jc w:val="center"/>
        </w:trPr>
        <w:tc>
          <w:tcPr>
            <w:tcW w:w="7508" w:type="dxa"/>
            <w:gridSpan w:val="2"/>
            <w:shd w:val="clear" w:color="auto" w:fill="FFFFFF"/>
            <w:noWrap/>
            <w:vAlign w:val="center"/>
            <w:hideMark/>
          </w:tcPr>
          <w:p w:rsidR="00CC4FD2" w:rsidRDefault="00CC4FD2"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Encargado de la Hacienda Municipal</w:t>
            </w:r>
          </w:p>
          <w:p w:rsidR="00CC4FD2" w:rsidRDefault="00CC4FD2" w:rsidP="00EE6BF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LC. José Acuña Ruiz,</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F810D4" w:rsidRDefault="00F810D4" w:rsidP="00CC4FD2">
            <w:pPr>
              <w:spacing w:after="0" w:line="240" w:lineRule="auto"/>
              <w:rPr>
                <w:rFonts w:ascii="Arial" w:eastAsia="Times New Roman" w:hAnsi="Arial" w:cs="Arial"/>
                <w:color w:val="000000"/>
                <w:lang w:eastAsia="es-MX"/>
              </w:rPr>
            </w:pPr>
          </w:p>
          <w:p w:rsidR="00CC4FD2" w:rsidRDefault="00624EB4" w:rsidP="00CC4FD2">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Contralor</w:t>
            </w:r>
            <w:r w:rsidR="00CC4FD2">
              <w:rPr>
                <w:rFonts w:ascii="Arial" w:eastAsia="Times New Roman" w:hAnsi="Arial" w:cs="Arial"/>
                <w:color w:val="000000"/>
                <w:lang w:eastAsia="es-MX"/>
              </w:rPr>
              <w:t xml:space="preserve"> Municipal</w:t>
            </w:r>
          </w:p>
          <w:p w:rsidR="00CC4FD2" w:rsidRDefault="00F810D4" w:rsidP="009D0C2A">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Lic. Elisa Del Consuelo Sánchez Estrada </w:t>
            </w:r>
          </w:p>
          <w:p w:rsidR="009D0C2A" w:rsidRDefault="009D0C2A" w:rsidP="009D0C2A">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tc>
      </w:tr>
    </w:tbl>
    <w:p w:rsidR="003028E7" w:rsidRDefault="0039415E"/>
    <w:sectPr w:rsidR="003028E7" w:rsidSect="00E61760">
      <w:pgSz w:w="12240" w:h="20160" w:code="5"/>
      <w:pgMar w:top="993"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BFD"/>
    <w:multiLevelType w:val="multilevel"/>
    <w:tmpl w:val="1AAA6FE2"/>
    <w:lvl w:ilvl="0">
      <w:start w:val="1"/>
      <w:numFmt w:val="decimal"/>
      <w:lvlText w:val="%1."/>
      <w:lvlJc w:val="left"/>
      <w:pPr>
        <w:ind w:left="720" w:hanging="360"/>
      </w:p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D11092"/>
    <w:multiLevelType w:val="hybridMultilevel"/>
    <w:tmpl w:val="00CE5F34"/>
    <w:lvl w:ilvl="0" w:tplc="E0DCEB0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28"/>
    <w:rsid w:val="000270A8"/>
    <w:rsid w:val="0005415B"/>
    <w:rsid w:val="00086A4B"/>
    <w:rsid w:val="000A4700"/>
    <w:rsid w:val="00106B4E"/>
    <w:rsid w:val="001743CB"/>
    <w:rsid w:val="001E4794"/>
    <w:rsid w:val="001F62E7"/>
    <w:rsid w:val="002E0AD2"/>
    <w:rsid w:val="00391C8E"/>
    <w:rsid w:val="0039415E"/>
    <w:rsid w:val="00450C56"/>
    <w:rsid w:val="00456B5E"/>
    <w:rsid w:val="004E783F"/>
    <w:rsid w:val="00622229"/>
    <w:rsid w:val="00624EB4"/>
    <w:rsid w:val="006759E7"/>
    <w:rsid w:val="006828AE"/>
    <w:rsid w:val="007E4940"/>
    <w:rsid w:val="00806E85"/>
    <w:rsid w:val="00827741"/>
    <w:rsid w:val="00864A79"/>
    <w:rsid w:val="0089388B"/>
    <w:rsid w:val="008B35F4"/>
    <w:rsid w:val="008B5C11"/>
    <w:rsid w:val="009B4BE4"/>
    <w:rsid w:val="009C1BCE"/>
    <w:rsid w:val="009D0C2A"/>
    <w:rsid w:val="00A27298"/>
    <w:rsid w:val="00AC603C"/>
    <w:rsid w:val="00B10C95"/>
    <w:rsid w:val="00B2773E"/>
    <w:rsid w:val="00C10A28"/>
    <w:rsid w:val="00C93CAB"/>
    <w:rsid w:val="00CA1E04"/>
    <w:rsid w:val="00CC4FD2"/>
    <w:rsid w:val="00DF000C"/>
    <w:rsid w:val="00E046B0"/>
    <w:rsid w:val="00E61760"/>
    <w:rsid w:val="00E80496"/>
    <w:rsid w:val="00EC42C2"/>
    <w:rsid w:val="00ED677C"/>
    <w:rsid w:val="00EE6BF2"/>
    <w:rsid w:val="00F33B5D"/>
    <w:rsid w:val="00F81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6539">
      <w:bodyDiv w:val="1"/>
      <w:marLeft w:val="0"/>
      <w:marRight w:val="0"/>
      <w:marTop w:val="0"/>
      <w:marBottom w:val="0"/>
      <w:divBdr>
        <w:top w:val="none" w:sz="0" w:space="0" w:color="auto"/>
        <w:left w:val="none" w:sz="0" w:space="0" w:color="auto"/>
        <w:bottom w:val="none" w:sz="0" w:space="0" w:color="auto"/>
        <w:right w:val="none" w:sz="0" w:space="0" w:color="auto"/>
      </w:divBdr>
    </w:div>
    <w:div w:id="182012979">
      <w:bodyDiv w:val="1"/>
      <w:marLeft w:val="0"/>
      <w:marRight w:val="0"/>
      <w:marTop w:val="0"/>
      <w:marBottom w:val="0"/>
      <w:divBdr>
        <w:top w:val="none" w:sz="0" w:space="0" w:color="auto"/>
        <w:left w:val="none" w:sz="0" w:space="0" w:color="auto"/>
        <w:bottom w:val="none" w:sz="0" w:space="0" w:color="auto"/>
        <w:right w:val="none" w:sz="0" w:space="0" w:color="auto"/>
      </w:divBdr>
    </w:div>
    <w:div w:id="413430336">
      <w:bodyDiv w:val="1"/>
      <w:marLeft w:val="0"/>
      <w:marRight w:val="0"/>
      <w:marTop w:val="0"/>
      <w:marBottom w:val="0"/>
      <w:divBdr>
        <w:top w:val="none" w:sz="0" w:space="0" w:color="auto"/>
        <w:left w:val="none" w:sz="0" w:space="0" w:color="auto"/>
        <w:bottom w:val="none" w:sz="0" w:space="0" w:color="auto"/>
        <w:right w:val="none" w:sz="0" w:space="0" w:color="auto"/>
      </w:divBdr>
    </w:div>
    <w:div w:id="1101221413">
      <w:bodyDiv w:val="1"/>
      <w:marLeft w:val="0"/>
      <w:marRight w:val="0"/>
      <w:marTop w:val="0"/>
      <w:marBottom w:val="0"/>
      <w:divBdr>
        <w:top w:val="none" w:sz="0" w:space="0" w:color="auto"/>
        <w:left w:val="none" w:sz="0" w:space="0" w:color="auto"/>
        <w:bottom w:val="none" w:sz="0" w:space="0" w:color="auto"/>
        <w:right w:val="none" w:sz="0" w:space="0" w:color="auto"/>
      </w:divBdr>
    </w:div>
    <w:div w:id="1173882035">
      <w:bodyDiv w:val="1"/>
      <w:marLeft w:val="0"/>
      <w:marRight w:val="0"/>
      <w:marTop w:val="0"/>
      <w:marBottom w:val="0"/>
      <w:divBdr>
        <w:top w:val="none" w:sz="0" w:space="0" w:color="auto"/>
        <w:left w:val="none" w:sz="0" w:space="0" w:color="auto"/>
        <w:bottom w:val="none" w:sz="0" w:space="0" w:color="auto"/>
        <w:right w:val="none" w:sz="0" w:space="0" w:color="auto"/>
      </w:divBdr>
    </w:div>
    <w:div w:id="1287081713">
      <w:bodyDiv w:val="1"/>
      <w:marLeft w:val="0"/>
      <w:marRight w:val="0"/>
      <w:marTop w:val="0"/>
      <w:marBottom w:val="0"/>
      <w:divBdr>
        <w:top w:val="none" w:sz="0" w:space="0" w:color="auto"/>
        <w:left w:val="none" w:sz="0" w:space="0" w:color="auto"/>
        <w:bottom w:val="none" w:sz="0" w:space="0" w:color="auto"/>
        <w:right w:val="none" w:sz="0" w:space="0" w:color="auto"/>
      </w:divBdr>
    </w:div>
    <w:div w:id="1419520123">
      <w:bodyDiv w:val="1"/>
      <w:marLeft w:val="0"/>
      <w:marRight w:val="0"/>
      <w:marTop w:val="0"/>
      <w:marBottom w:val="0"/>
      <w:divBdr>
        <w:top w:val="none" w:sz="0" w:space="0" w:color="auto"/>
        <w:left w:val="none" w:sz="0" w:space="0" w:color="auto"/>
        <w:bottom w:val="none" w:sz="0" w:space="0" w:color="auto"/>
        <w:right w:val="none" w:sz="0" w:space="0" w:color="auto"/>
      </w:divBdr>
    </w:div>
    <w:div w:id="1458334040">
      <w:bodyDiv w:val="1"/>
      <w:marLeft w:val="0"/>
      <w:marRight w:val="0"/>
      <w:marTop w:val="0"/>
      <w:marBottom w:val="0"/>
      <w:divBdr>
        <w:top w:val="none" w:sz="0" w:space="0" w:color="auto"/>
        <w:left w:val="none" w:sz="0" w:space="0" w:color="auto"/>
        <w:bottom w:val="none" w:sz="0" w:space="0" w:color="auto"/>
        <w:right w:val="none" w:sz="0" w:space="0" w:color="auto"/>
      </w:divBdr>
    </w:div>
    <w:div w:id="1512065028">
      <w:bodyDiv w:val="1"/>
      <w:marLeft w:val="0"/>
      <w:marRight w:val="0"/>
      <w:marTop w:val="0"/>
      <w:marBottom w:val="0"/>
      <w:divBdr>
        <w:top w:val="none" w:sz="0" w:space="0" w:color="auto"/>
        <w:left w:val="none" w:sz="0" w:space="0" w:color="auto"/>
        <w:bottom w:val="none" w:sz="0" w:space="0" w:color="auto"/>
        <w:right w:val="none" w:sz="0" w:space="0" w:color="auto"/>
      </w:divBdr>
    </w:div>
    <w:div w:id="1660382861">
      <w:bodyDiv w:val="1"/>
      <w:marLeft w:val="0"/>
      <w:marRight w:val="0"/>
      <w:marTop w:val="0"/>
      <w:marBottom w:val="0"/>
      <w:divBdr>
        <w:top w:val="none" w:sz="0" w:space="0" w:color="auto"/>
        <w:left w:val="none" w:sz="0" w:space="0" w:color="auto"/>
        <w:bottom w:val="none" w:sz="0" w:space="0" w:color="auto"/>
        <w:right w:val="none" w:sz="0" w:space="0" w:color="auto"/>
      </w:divBdr>
    </w:div>
    <w:div w:id="2053797142">
      <w:bodyDiv w:val="1"/>
      <w:marLeft w:val="0"/>
      <w:marRight w:val="0"/>
      <w:marTop w:val="0"/>
      <w:marBottom w:val="0"/>
      <w:divBdr>
        <w:top w:val="none" w:sz="0" w:space="0" w:color="auto"/>
        <w:left w:val="none" w:sz="0" w:space="0" w:color="auto"/>
        <w:bottom w:val="none" w:sz="0" w:space="0" w:color="auto"/>
        <w:right w:val="none" w:sz="0" w:space="0" w:color="auto"/>
      </w:divBdr>
    </w:div>
    <w:div w:id="2079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1630-6473-4111-882F-A18B53C4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806</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DESPACHO 2021</cp:lastModifiedBy>
  <cp:revision>5</cp:revision>
  <dcterms:created xsi:type="dcterms:W3CDTF">2022-05-20T14:23:00Z</dcterms:created>
  <dcterms:modified xsi:type="dcterms:W3CDTF">2023-01-09T16:24:00Z</dcterms:modified>
</cp:coreProperties>
</file>