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5EB" w:rsidRDefault="009765EB" w:rsidP="009765EB">
      <w:pPr>
        <w:pStyle w:val="Ttulo1"/>
        <w:ind w:right="632"/>
      </w:pPr>
      <w:r>
        <w:t>REPORTE</w:t>
      </w:r>
      <w:r>
        <w:rPr>
          <w:spacing w:val="-5"/>
        </w:rPr>
        <w:t xml:space="preserve"> </w:t>
      </w:r>
      <w:r>
        <w:t>TRIMESTRAL</w:t>
      </w:r>
      <w:r>
        <w:rPr>
          <w:spacing w:val="7"/>
        </w:rPr>
        <w:t xml:space="preserve"> </w:t>
      </w:r>
      <w:r>
        <w:t>JULIO, AGOSTO Y SEPTIEMBRE</w:t>
      </w:r>
      <w:r>
        <w:rPr>
          <w:spacing w:val="1"/>
        </w:rPr>
        <w:t xml:space="preserve"> </w:t>
      </w:r>
      <w:r>
        <w:t>2024</w:t>
      </w:r>
    </w:p>
    <w:p w:rsidR="009765EB" w:rsidRDefault="009765EB" w:rsidP="009765EB">
      <w:pPr>
        <w:pStyle w:val="Puesto"/>
      </w:pPr>
      <w:r>
        <w:t>AREA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JUZGADO</w:t>
      </w:r>
      <w:r>
        <w:rPr>
          <w:spacing w:val="-2"/>
        </w:rPr>
        <w:t xml:space="preserve"> </w:t>
      </w:r>
      <w:r>
        <w:t>MUNICIPAL</w:t>
      </w:r>
    </w:p>
    <w:p w:rsidR="009765EB" w:rsidRDefault="009765EB" w:rsidP="009765EB">
      <w:pPr>
        <w:pStyle w:val="Textoindependiente"/>
        <w:rPr>
          <w:rFonts w:ascii="Arial"/>
          <w:b/>
          <w:sz w:val="25"/>
        </w:rPr>
      </w:pPr>
    </w:p>
    <w:p w:rsidR="009765EB" w:rsidRDefault="009765EB" w:rsidP="009765EB">
      <w:pPr>
        <w:ind w:left="756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DETENCIONES</w:t>
      </w:r>
    </w:p>
    <w:p w:rsidR="009765EB" w:rsidRDefault="009765EB" w:rsidP="009765EB">
      <w:pPr>
        <w:pStyle w:val="Textoindependiente"/>
        <w:spacing w:before="3"/>
        <w:rPr>
          <w:rFonts w:ascii="Arial"/>
          <w:b/>
          <w:sz w:val="18"/>
        </w:rPr>
      </w:pPr>
    </w:p>
    <w:p w:rsidR="009765EB" w:rsidRDefault="009765EB" w:rsidP="009765EB">
      <w:pPr>
        <w:pStyle w:val="Prrafodelista"/>
        <w:numPr>
          <w:ilvl w:val="0"/>
          <w:numId w:val="1"/>
        </w:numPr>
        <w:tabs>
          <w:tab w:val="left" w:pos="1447"/>
          <w:tab w:val="left" w:pos="1448"/>
        </w:tabs>
        <w:spacing w:before="93" w:line="372" w:lineRule="auto"/>
        <w:ind w:right="616"/>
        <w:rPr>
          <w:sz w:val="24"/>
        </w:rPr>
      </w:pPr>
      <w:r>
        <w:rPr>
          <w:sz w:val="24"/>
        </w:rPr>
        <w:t>151</w:t>
      </w:r>
      <w:r>
        <w:rPr>
          <w:spacing w:val="-1"/>
          <w:sz w:val="24"/>
        </w:rPr>
        <w:t xml:space="preserve"> </w:t>
      </w:r>
      <w:r>
        <w:rPr>
          <w:sz w:val="24"/>
        </w:rPr>
        <w:t>detenciones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distintas</w:t>
      </w:r>
      <w:r>
        <w:rPr>
          <w:spacing w:val="-3"/>
          <w:sz w:val="24"/>
        </w:rPr>
        <w:t xml:space="preserve"> </w:t>
      </w:r>
      <w:r>
        <w:rPr>
          <w:sz w:val="24"/>
        </w:rPr>
        <w:t>omisiones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reglamento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Policía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Buen</w:t>
      </w:r>
      <w:r>
        <w:rPr>
          <w:spacing w:val="-64"/>
          <w:sz w:val="24"/>
        </w:rPr>
        <w:t xml:space="preserve"> </w:t>
      </w:r>
      <w:r>
        <w:rPr>
          <w:sz w:val="24"/>
        </w:rPr>
        <w:t>Gobierno</w:t>
      </w:r>
      <w:r>
        <w:rPr>
          <w:spacing w:val="-1"/>
          <w:sz w:val="24"/>
        </w:rPr>
        <w:t xml:space="preserve"> </w:t>
      </w:r>
      <w:r>
        <w:rPr>
          <w:sz w:val="24"/>
        </w:rPr>
        <w:t>de Amatitán</w:t>
      </w:r>
      <w:r>
        <w:rPr>
          <w:spacing w:val="-2"/>
          <w:sz w:val="24"/>
        </w:rPr>
        <w:t xml:space="preserve"> </w:t>
      </w:r>
      <w:r>
        <w:rPr>
          <w:sz w:val="24"/>
        </w:rPr>
        <w:t>2021-2024.</w:t>
      </w:r>
    </w:p>
    <w:p w:rsidR="009765EB" w:rsidRDefault="009765EB" w:rsidP="009765EB">
      <w:pPr>
        <w:pStyle w:val="Textoindependiente"/>
        <w:spacing w:before="11"/>
        <w:rPr>
          <w:sz w:val="23"/>
        </w:rPr>
      </w:pPr>
      <w:bookmarkStart w:id="0" w:name="_GoBack"/>
      <w:bookmarkEnd w:id="0"/>
    </w:p>
    <w:p w:rsidR="009765EB" w:rsidRDefault="009765EB" w:rsidP="009765EB">
      <w:pPr>
        <w:pStyle w:val="Ttulo2"/>
        <w:spacing w:before="92"/>
        <w:ind w:right="600"/>
        <w:jc w:val="center"/>
      </w:pPr>
      <w:r>
        <w:rPr>
          <w:u w:val="thick"/>
        </w:rPr>
        <w:t>CONCILACIONES</w:t>
      </w:r>
    </w:p>
    <w:p w:rsidR="009765EB" w:rsidRDefault="009765EB" w:rsidP="009765EB">
      <w:pPr>
        <w:pStyle w:val="Textoindependiente"/>
        <w:spacing w:before="1"/>
        <w:rPr>
          <w:rFonts w:ascii="Arial"/>
          <w:b/>
          <w:sz w:val="17"/>
        </w:rPr>
      </w:pPr>
    </w:p>
    <w:p w:rsidR="009765EB" w:rsidRDefault="009765EB" w:rsidP="009765EB">
      <w:pPr>
        <w:pStyle w:val="Prrafodelista"/>
        <w:numPr>
          <w:ilvl w:val="0"/>
          <w:numId w:val="1"/>
        </w:numPr>
        <w:tabs>
          <w:tab w:val="left" w:pos="1447"/>
          <w:tab w:val="left" w:pos="144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9 Conciliaciones</w:t>
      </w:r>
    </w:p>
    <w:p w:rsidR="009765EB" w:rsidRDefault="009765EB" w:rsidP="009765EB">
      <w:pPr>
        <w:pStyle w:val="Textoindependiente"/>
        <w:rPr>
          <w:rFonts w:ascii="Arial"/>
          <w:b/>
          <w:sz w:val="20"/>
        </w:rPr>
      </w:pPr>
    </w:p>
    <w:p w:rsidR="009765EB" w:rsidRDefault="009765EB" w:rsidP="009765EB">
      <w:pPr>
        <w:pStyle w:val="Textoindependiente"/>
        <w:spacing w:before="3"/>
        <w:rPr>
          <w:rFonts w:ascii="Arial"/>
          <w:b/>
          <w:sz w:val="25"/>
        </w:rPr>
      </w:pPr>
    </w:p>
    <w:p w:rsidR="009765EB" w:rsidRDefault="009765EB" w:rsidP="009765EB">
      <w:pPr>
        <w:pStyle w:val="Textoindependiente"/>
        <w:rPr>
          <w:rFonts w:ascii="Arial"/>
          <w:b/>
          <w:sz w:val="20"/>
        </w:rPr>
      </w:pPr>
    </w:p>
    <w:p w:rsidR="009765EB" w:rsidRDefault="009765EB" w:rsidP="009765EB">
      <w:pPr>
        <w:pStyle w:val="Textoindependiente"/>
        <w:rPr>
          <w:rFonts w:ascii="Arial"/>
          <w:b/>
          <w:sz w:val="20"/>
        </w:rPr>
      </w:pPr>
    </w:p>
    <w:p w:rsidR="009765EB" w:rsidRDefault="009765EB" w:rsidP="009765EB">
      <w:pPr>
        <w:pStyle w:val="Textoindependiente"/>
        <w:spacing w:before="6"/>
        <w:rPr>
          <w:rFonts w:ascii="Arial"/>
          <w:b/>
          <w:sz w:val="23"/>
        </w:rPr>
      </w:pPr>
    </w:p>
    <w:p w:rsidR="009765EB" w:rsidRDefault="009765EB" w:rsidP="009765EB">
      <w:pPr>
        <w:pStyle w:val="Ttulo2"/>
        <w:spacing w:before="92"/>
        <w:ind w:left="3874"/>
      </w:pPr>
      <w:r>
        <w:t>ORDEN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PROTECCION</w:t>
      </w:r>
    </w:p>
    <w:p w:rsidR="009765EB" w:rsidRDefault="009765EB" w:rsidP="009765EB">
      <w:pPr>
        <w:pStyle w:val="Textoindependiente"/>
        <w:spacing w:before="5"/>
        <w:rPr>
          <w:rFonts w:ascii="Arial"/>
          <w:b/>
          <w:sz w:val="17"/>
        </w:rPr>
      </w:pPr>
    </w:p>
    <w:p w:rsidR="009765EB" w:rsidRDefault="009765EB" w:rsidP="009765EB">
      <w:pPr>
        <w:pStyle w:val="Textoindependiente"/>
        <w:spacing w:before="92"/>
        <w:ind w:left="1101"/>
      </w:pPr>
      <w:r>
        <w:rPr>
          <w:rFonts w:ascii="Arial" w:hAnsi="Arial"/>
          <w:b/>
        </w:rPr>
        <w:t xml:space="preserve">2 </w:t>
      </w:r>
      <w:r>
        <w:t>órdenes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protección;</w:t>
      </w:r>
    </w:p>
    <w:p w:rsidR="009765EB" w:rsidRDefault="009765EB" w:rsidP="009765EB">
      <w:pPr>
        <w:pStyle w:val="Textoindependiente"/>
        <w:spacing w:before="3"/>
        <w:rPr>
          <w:sz w:val="25"/>
        </w:rPr>
      </w:pPr>
    </w:p>
    <w:p w:rsidR="009765EB" w:rsidRDefault="009765EB" w:rsidP="009765EB">
      <w:pPr>
        <w:pStyle w:val="Textoindependiente"/>
        <w:rPr>
          <w:sz w:val="26"/>
        </w:rPr>
      </w:pPr>
    </w:p>
    <w:p w:rsidR="009765EB" w:rsidRDefault="009765EB" w:rsidP="009765EB">
      <w:pPr>
        <w:pStyle w:val="Textoindependiente"/>
        <w:rPr>
          <w:sz w:val="26"/>
        </w:rPr>
      </w:pPr>
    </w:p>
    <w:p w:rsidR="009765EB" w:rsidRDefault="009765EB" w:rsidP="009765EB">
      <w:pPr>
        <w:pStyle w:val="Textoindependiente"/>
        <w:spacing w:before="9"/>
        <w:rPr>
          <w:sz w:val="22"/>
        </w:rPr>
      </w:pPr>
    </w:p>
    <w:p w:rsidR="009765EB" w:rsidRDefault="009765EB" w:rsidP="009765EB">
      <w:pPr>
        <w:pStyle w:val="Ttulo2"/>
        <w:ind w:right="277"/>
        <w:jc w:val="center"/>
      </w:pPr>
      <w:r>
        <w:t>ASESORIAS</w:t>
      </w:r>
    </w:p>
    <w:p w:rsidR="009765EB" w:rsidRDefault="009765EB" w:rsidP="009765EB">
      <w:pPr>
        <w:pStyle w:val="Textoindependiente"/>
        <w:spacing w:before="8"/>
        <w:rPr>
          <w:rFonts w:ascii="Arial"/>
          <w:b/>
          <w:sz w:val="25"/>
        </w:rPr>
      </w:pPr>
    </w:p>
    <w:p w:rsidR="009765EB" w:rsidRPr="006618E2" w:rsidRDefault="009765EB" w:rsidP="009765EB">
      <w:pPr>
        <w:pStyle w:val="Prrafodelista"/>
        <w:numPr>
          <w:ilvl w:val="0"/>
          <w:numId w:val="1"/>
        </w:numPr>
        <w:tabs>
          <w:tab w:val="left" w:pos="1448"/>
        </w:tabs>
        <w:spacing w:before="0" w:line="237" w:lineRule="auto"/>
        <w:ind w:right="219"/>
        <w:jc w:val="both"/>
        <w:rPr>
          <w:sz w:val="24"/>
        </w:rPr>
        <w:sectPr w:rsidR="009765EB" w:rsidRPr="006618E2">
          <w:pgSz w:w="12240" w:h="15840"/>
          <w:pgMar w:top="1500" w:right="1480" w:bottom="280" w:left="960" w:header="720" w:footer="720" w:gutter="0"/>
          <w:cols w:space="720"/>
        </w:sectPr>
      </w:pP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UN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TOTAL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150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ASESORÍAS: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asesoró</w:t>
      </w:r>
      <w:r>
        <w:rPr>
          <w:spacing w:val="1"/>
          <w:sz w:val="24"/>
        </w:rPr>
        <w:t xml:space="preserve"> </w:t>
      </w:r>
      <w:r>
        <w:rPr>
          <w:sz w:val="24"/>
        </w:rPr>
        <w:t>jurídicamente,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ciudadanía respecto a sus problemas y/o temas de interés en el ámbito</w:t>
      </w:r>
      <w:r>
        <w:rPr>
          <w:spacing w:val="1"/>
          <w:sz w:val="24"/>
        </w:rPr>
        <w:t xml:space="preserve"> </w:t>
      </w:r>
      <w:r>
        <w:rPr>
          <w:sz w:val="24"/>
        </w:rPr>
        <w:t>jurídico, los casos que no fueron competentes de este Juzgado Municipal se</w:t>
      </w:r>
      <w:r>
        <w:rPr>
          <w:spacing w:val="-64"/>
          <w:sz w:val="24"/>
        </w:rPr>
        <w:t xml:space="preserve"> </w:t>
      </w:r>
      <w:r>
        <w:rPr>
          <w:sz w:val="24"/>
        </w:rPr>
        <w:t>canalizaron a la Procuraduría Social, fiscalía regional, derechos humanos,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realizaran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demanda,</w:t>
      </w:r>
      <w:r>
        <w:rPr>
          <w:spacing w:val="-2"/>
          <w:sz w:val="24"/>
        </w:rPr>
        <w:t xml:space="preserve"> </w:t>
      </w:r>
      <w:r>
        <w:rPr>
          <w:sz w:val="24"/>
        </w:rPr>
        <w:t>denuncia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queja</w:t>
      </w:r>
      <w:r>
        <w:rPr>
          <w:spacing w:val="-2"/>
          <w:sz w:val="24"/>
        </w:rPr>
        <w:t xml:space="preserve"> </w:t>
      </w:r>
      <w:r>
        <w:rPr>
          <w:sz w:val="24"/>
        </w:rPr>
        <w:t>correspondiente.</w:t>
      </w:r>
    </w:p>
    <w:p w:rsidR="009765EB" w:rsidRDefault="009765EB" w:rsidP="009765EB">
      <w:pPr>
        <w:pStyle w:val="Textoindependiente"/>
        <w:rPr>
          <w:sz w:val="26"/>
        </w:rPr>
      </w:pPr>
    </w:p>
    <w:p w:rsidR="009765EB" w:rsidRDefault="009765EB" w:rsidP="009765EB">
      <w:pPr>
        <w:pStyle w:val="Ttulo2"/>
        <w:spacing w:before="215"/>
        <w:ind w:right="496"/>
        <w:jc w:val="center"/>
      </w:pPr>
      <w:r>
        <w:t>ATENTAMENTE</w:t>
      </w:r>
    </w:p>
    <w:p w:rsidR="009765EB" w:rsidRDefault="009765EB" w:rsidP="009765EB">
      <w:pPr>
        <w:pStyle w:val="Textoindependiente"/>
        <w:rPr>
          <w:rFonts w:ascii="Arial"/>
          <w:b/>
        </w:rPr>
      </w:pPr>
    </w:p>
    <w:p w:rsidR="009765EB" w:rsidRDefault="009765EB" w:rsidP="009765EB">
      <w:pPr>
        <w:spacing w:line="480" w:lineRule="auto"/>
        <w:ind w:left="1485" w:right="831" w:firstLine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“2024, AÑO DE FELIPE CARRILLO PUERTO, BENEMÉRITO DEL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PROLETARIADO,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REVOLUCIONARIO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DEFENSOR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MAYAB"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AMATITÁN,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JALISCO 30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JUNIO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AÑO 2024</w:t>
      </w:r>
    </w:p>
    <w:p w:rsidR="009765EB" w:rsidRDefault="009765EB" w:rsidP="009765EB">
      <w:pPr>
        <w:pStyle w:val="Ttulo2"/>
        <w:spacing w:before="1" w:line="489" w:lineRule="auto"/>
        <w:ind w:left="3301" w:right="2773"/>
        <w:jc w:val="center"/>
      </w:pPr>
      <w:r>
        <w:t>LIC. MARY PAZ LARIOS RIVERA</w:t>
      </w:r>
      <w:r>
        <w:rPr>
          <w:spacing w:val="-64"/>
        </w:rPr>
        <w:t xml:space="preserve"> </w:t>
      </w:r>
      <w:r>
        <w:t>JUEZ</w:t>
      </w:r>
      <w:r>
        <w:rPr>
          <w:spacing w:val="-1"/>
        </w:rPr>
        <w:t xml:space="preserve"> </w:t>
      </w:r>
      <w:r>
        <w:t>MUNICIPAL</w:t>
      </w:r>
    </w:p>
    <w:p w:rsidR="00887C23" w:rsidRDefault="009765EB"/>
    <w:sectPr w:rsidR="00887C23">
      <w:pgSz w:w="12240" w:h="15840"/>
      <w:pgMar w:top="1340" w:right="14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85821"/>
    <w:multiLevelType w:val="hybridMultilevel"/>
    <w:tmpl w:val="63B8DFC4"/>
    <w:lvl w:ilvl="0" w:tplc="E1504F68">
      <w:numFmt w:val="bullet"/>
      <w:lvlText w:val="•"/>
      <w:lvlJc w:val="left"/>
      <w:pPr>
        <w:ind w:left="1447" w:hanging="37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C562E380">
      <w:numFmt w:val="bullet"/>
      <w:lvlText w:val="•"/>
      <w:lvlJc w:val="left"/>
      <w:pPr>
        <w:ind w:left="2276" w:hanging="370"/>
      </w:pPr>
      <w:rPr>
        <w:rFonts w:hint="default"/>
        <w:lang w:val="es-ES" w:eastAsia="en-US" w:bidi="ar-SA"/>
      </w:rPr>
    </w:lvl>
    <w:lvl w:ilvl="2" w:tplc="3E14D348">
      <w:numFmt w:val="bullet"/>
      <w:lvlText w:val="•"/>
      <w:lvlJc w:val="left"/>
      <w:pPr>
        <w:ind w:left="3112" w:hanging="370"/>
      </w:pPr>
      <w:rPr>
        <w:rFonts w:hint="default"/>
        <w:lang w:val="es-ES" w:eastAsia="en-US" w:bidi="ar-SA"/>
      </w:rPr>
    </w:lvl>
    <w:lvl w:ilvl="3" w:tplc="FFCCBF8C">
      <w:numFmt w:val="bullet"/>
      <w:lvlText w:val="•"/>
      <w:lvlJc w:val="left"/>
      <w:pPr>
        <w:ind w:left="3948" w:hanging="370"/>
      </w:pPr>
      <w:rPr>
        <w:rFonts w:hint="default"/>
        <w:lang w:val="es-ES" w:eastAsia="en-US" w:bidi="ar-SA"/>
      </w:rPr>
    </w:lvl>
    <w:lvl w:ilvl="4" w:tplc="FE42DB02">
      <w:numFmt w:val="bullet"/>
      <w:lvlText w:val="•"/>
      <w:lvlJc w:val="left"/>
      <w:pPr>
        <w:ind w:left="4784" w:hanging="370"/>
      </w:pPr>
      <w:rPr>
        <w:rFonts w:hint="default"/>
        <w:lang w:val="es-ES" w:eastAsia="en-US" w:bidi="ar-SA"/>
      </w:rPr>
    </w:lvl>
    <w:lvl w:ilvl="5" w:tplc="5B1A7B62">
      <w:numFmt w:val="bullet"/>
      <w:lvlText w:val="•"/>
      <w:lvlJc w:val="left"/>
      <w:pPr>
        <w:ind w:left="5620" w:hanging="370"/>
      </w:pPr>
      <w:rPr>
        <w:rFonts w:hint="default"/>
        <w:lang w:val="es-ES" w:eastAsia="en-US" w:bidi="ar-SA"/>
      </w:rPr>
    </w:lvl>
    <w:lvl w:ilvl="6" w:tplc="EF926C2E">
      <w:numFmt w:val="bullet"/>
      <w:lvlText w:val="•"/>
      <w:lvlJc w:val="left"/>
      <w:pPr>
        <w:ind w:left="6456" w:hanging="370"/>
      </w:pPr>
      <w:rPr>
        <w:rFonts w:hint="default"/>
        <w:lang w:val="es-ES" w:eastAsia="en-US" w:bidi="ar-SA"/>
      </w:rPr>
    </w:lvl>
    <w:lvl w:ilvl="7" w:tplc="B78CF848">
      <w:numFmt w:val="bullet"/>
      <w:lvlText w:val="•"/>
      <w:lvlJc w:val="left"/>
      <w:pPr>
        <w:ind w:left="7292" w:hanging="370"/>
      </w:pPr>
      <w:rPr>
        <w:rFonts w:hint="default"/>
        <w:lang w:val="es-ES" w:eastAsia="en-US" w:bidi="ar-SA"/>
      </w:rPr>
    </w:lvl>
    <w:lvl w:ilvl="8" w:tplc="A7DC2672">
      <w:numFmt w:val="bullet"/>
      <w:lvlText w:val="•"/>
      <w:lvlJc w:val="left"/>
      <w:pPr>
        <w:ind w:left="8128" w:hanging="37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EB"/>
    <w:rsid w:val="009765EB"/>
    <w:rsid w:val="00BD5808"/>
    <w:rsid w:val="00DF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D251F-611F-42F8-877B-0651DB18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65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1"/>
    <w:qFormat/>
    <w:rsid w:val="009765EB"/>
    <w:pPr>
      <w:spacing w:before="71"/>
      <w:ind w:left="1152" w:right="608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9765EB"/>
    <w:pPr>
      <w:ind w:left="115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9765EB"/>
    <w:rPr>
      <w:rFonts w:ascii="Arial" w:eastAsia="Arial" w:hAnsi="Arial" w:cs="Arial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1"/>
    <w:rsid w:val="009765EB"/>
    <w:rPr>
      <w:rFonts w:ascii="Arial" w:eastAsia="Arial" w:hAnsi="Arial" w:cs="Arial"/>
      <w:b/>
      <w:bCs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9765EB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65EB"/>
    <w:rPr>
      <w:rFonts w:ascii="Arial MT" w:eastAsia="Arial MT" w:hAnsi="Arial MT" w:cs="Arial MT"/>
      <w:sz w:val="24"/>
      <w:szCs w:val="24"/>
    </w:rPr>
  </w:style>
  <w:style w:type="paragraph" w:styleId="Puesto">
    <w:name w:val="Title"/>
    <w:basedOn w:val="Normal"/>
    <w:link w:val="PuestoCar"/>
    <w:uiPriority w:val="1"/>
    <w:qFormat/>
    <w:rsid w:val="009765EB"/>
    <w:pPr>
      <w:spacing w:before="187"/>
      <w:ind w:left="1152" w:right="529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PuestoCar">
    <w:name w:val="Puesto Car"/>
    <w:basedOn w:val="Fuentedeprrafopredeter"/>
    <w:link w:val="Puesto"/>
    <w:uiPriority w:val="1"/>
    <w:rsid w:val="009765EB"/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rsid w:val="009765EB"/>
    <w:pPr>
      <w:spacing w:before="92"/>
      <w:ind w:left="1447" w:hanging="3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2024-09-30T19:14:00Z</cp:lastPrinted>
  <dcterms:created xsi:type="dcterms:W3CDTF">2024-09-30T19:14:00Z</dcterms:created>
  <dcterms:modified xsi:type="dcterms:W3CDTF">2024-09-30T19:14:00Z</dcterms:modified>
</cp:coreProperties>
</file>